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997" w:rsidRDefault="004E1997">
      <w:pPr>
        <w:spacing w:line="1920" w:lineRule="auto"/>
        <w:jc w:val="center"/>
        <w:rPr>
          <w:rFonts w:ascii="宋体" w:hAnsi="宋体" w:cs="宋体"/>
          <w:sz w:val="24"/>
        </w:rPr>
      </w:pPr>
      <w:bookmarkStart w:id="0" w:name="_GoBack"/>
      <w:bookmarkEnd w:id="0"/>
    </w:p>
    <w:p w:rsidR="004E1997" w:rsidRDefault="005F782F">
      <w:pPr>
        <w:spacing w:line="1440" w:lineRule="auto"/>
        <w:jc w:val="center"/>
        <w:rPr>
          <w:rFonts w:ascii="宋体" w:hAnsi="宋体" w:cs="宋体"/>
          <w:sz w:val="24"/>
        </w:rPr>
      </w:pPr>
      <w:r>
        <w:rPr>
          <w:rFonts w:ascii="宋体" w:hAnsi="宋体" w:cs="宋体"/>
          <w:noProof/>
          <w:sz w:val="24"/>
        </w:rPr>
        <w:drawing>
          <wp:inline distT="0" distB="0" distL="114300" distR="114300">
            <wp:extent cx="3667125" cy="3439795"/>
            <wp:effectExtent l="0" t="0" r="9525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b="6744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439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E1997" w:rsidRDefault="005F782F">
      <w:pPr>
        <w:spacing w:line="1920" w:lineRule="auto"/>
        <w:jc w:val="center"/>
        <w:rPr>
          <w:rFonts w:ascii="造字工房力黑体" w:eastAsia="造字工房力黑体" w:hAnsi="造字工房力黑体" w:cs="造字工房力黑体"/>
          <w:sz w:val="72"/>
          <w:szCs w:val="72"/>
        </w:rPr>
      </w:pPr>
      <w:r>
        <w:rPr>
          <w:noProof/>
        </w:rPr>
        <w:drawing>
          <wp:inline distT="0" distB="0" distL="114300" distR="114300">
            <wp:extent cx="1819275" cy="8286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pPr w:leftFromText="180" w:rightFromText="180" w:vertAnchor="text" w:horzAnchor="page" w:tblpX="1916" w:tblpY="49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6070"/>
      </w:tblGrid>
      <w:tr w:rsidR="004E1997">
        <w:trPr>
          <w:trHeight w:val="227"/>
          <w:tblHeader/>
        </w:trPr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:rsidR="004E1997" w:rsidRDefault="005F782F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sz w:val="36"/>
                <w:szCs w:val="4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6"/>
                <w:szCs w:val="44"/>
              </w:rPr>
              <w:t>课程名称</w:t>
            </w:r>
          </w:p>
        </w:tc>
        <w:tc>
          <w:tcPr>
            <w:tcW w:w="6070" w:type="dxa"/>
            <w:tcBorders>
              <w:tl2br w:val="nil"/>
              <w:tr2bl w:val="nil"/>
            </w:tcBorders>
            <w:vAlign w:val="center"/>
          </w:tcPr>
          <w:p w:rsidR="004E1997" w:rsidRPr="0050576B" w:rsidRDefault="004E1997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sz w:val="36"/>
                <w:szCs w:val="44"/>
              </w:rPr>
            </w:pPr>
          </w:p>
        </w:tc>
      </w:tr>
      <w:tr w:rsidR="004E1997">
        <w:trPr>
          <w:trHeight w:val="227"/>
        </w:trPr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:rsidR="004E1997" w:rsidRDefault="005F782F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sz w:val="36"/>
                <w:szCs w:val="4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6"/>
                <w:szCs w:val="44"/>
              </w:rPr>
              <w:t>院系名称</w:t>
            </w:r>
          </w:p>
        </w:tc>
        <w:tc>
          <w:tcPr>
            <w:tcW w:w="6070" w:type="dxa"/>
            <w:tcBorders>
              <w:tl2br w:val="nil"/>
              <w:tr2bl w:val="nil"/>
            </w:tcBorders>
            <w:vAlign w:val="center"/>
          </w:tcPr>
          <w:p w:rsidR="004E1997" w:rsidRPr="0050576B" w:rsidRDefault="004E1997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sz w:val="36"/>
                <w:szCs w:val="44"/>
              </w:rPr>
            </w:pPr>
          </w:p>
        </w:tc>
      </w:tr>
      <w:tr w:rsidR="004E1997">
        <w:trPr>
          <w:trHeight w:val="227"/>
        </w:trPr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:rsidR="004E1997" w:rsidRDefault="005F782F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sz w:val="36"/>
                <w:szCs w:val="4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6"/>
                <w:szCs w:val="44"/>
              </w:rPr>
              <w:t>教师姓名</w:t>
            </w:r>
          </w:p>
        </w:tc>
        <w:tc>
          <w:tcPr>
            <w:tcW w:w="6070" w:type="dxa"/>
            <w:tcBorders>
              <w:tl2br w:val="nil"/>
              <w:tr2bl w:val="nil"/>
            </w:tcBorders>
            <w:vAlign w:val="center"/>
          </w:tcPr>
          <w:p w:rsidR="004E1997" w:rsidRPr="0050576B" w:rsidRDefault="004E1997">
            <w:pPr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sz w:val="36"/>
                <w:szCs w:val="44"/>
              </w:rPr>
            </w:pPr>
          </w:p>
        </w:tc>
      </w:tr>
    </w:tbl>
    <w:p w:rsidR="004E1997" w:rsidRDefault="005F782F">
      <w:pPr>
        <w:jc w:val="left"/>
      </w:pPr>
      <w:r>
        <w:rPr>
          <w:rFonts w:hint="eastAsia"/>
        </w:rPr>
        <w:t xml:space="preserve">        </w:t>
      </w:r>
    </w:p>
    <w:p w:rsidR="004E1997" w:rsidRDefault="004E1997">
      <w:pPr>
        <w:spacing w:line="1920" w:lineRule="auto"/>
        <w:jc w:val="left"/>
      </w:pPr>
    </w:p>
    <w:p w:rsidR="004E1997" w:rsidRDefault="004E1997">
      <w:pPr>
        <w:spacing w:line="1920" w:lineRule="auto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9"/>
        <w:gridCol w:w="2459"/>
        <w:gridCol w:w="1343"/>
        <w:gridCol w:w="447"/>
        <w:gridCol w:w="1565"/>
        <w:gridCol w:w="1343"/>
        <w:gridCol w:w="1735"/>
      </w:tblGrid>
      <w:tr w:rsidR="0050576B" w:rsidTr="0050576B">
        <w:trPr>
          <w:cantSplit/>
        </w:trPr>
        <w:tc>
          <w:tcPr>
            <w:tcW w:w="5000" w:type="pct"/>
            <w:gridSpan w:val="7"/>
          </w:tcPr>
          <w:p w:rsidR="0050576B" w:rsidRDefault="0050576B" w:rsidP="00B87FBB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《核电厂系统与设备》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4"/>
              </w:rPr>
              <w:t>《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</w:instrText>
            </w:r>
            <w:r>
              <w:rPr>
                <w:sz w:val="24"/>
              </w:rPr>
              <w:instrText>英文名称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Nuclear Power Plant Systems and Equipment</w: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》）</w:t>
            </w:r>
          </w:p>
        </w:tc>
      </w:tr>
      <w:tr w:rsidR="0050576B" w:rsidTr="0050576B">
        <w:trPr>
          <w:cantSplit/>
        </w:trPr>
        <w:tc>
          <w:tcPr>
            <w:tcW w:w="802" w:type="pct"/>
          </w:tcPr>
          <w:p w:rsidR="0050576B" w:rsidRDefault="0050576B" w:rsidP="00B87FBB">
            <w:pPr>
              <w:jc w:val="center"/>
            </w:pPr>
            <w:r>
              <w:rPr>
                <w:rFonts w:hint="eastAsia"/>
              </w:rPr>
              <w:t>课程编号</w:t>
            </w:r>
          </w:p>
        </w:tc>
        <w:tc>
          <w:tcPr>
            <w:tcW w:w="1161" w:type="pct"/>
          </w:tcPr>
          <w:p w:rsidR="0050576B" w:rsidRDefault="0050576B" w:rsidP="0050576B">
            <w:pPr>
              <w:pStyle w:val="a7"/>
              <w:tabs>
                <w:tab w:val="left" w:pos="0"/>
              </w:tabs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hint="eastAsia"/>
              </w:rPr>
              <w:t>00301431</w:t>
            </w:r>
          </w:p>
        </w:tc>
        <w:tc>
          <w:tcPr>
            <w:tcW w:w="634" w:type="pct"/>
          </w:tcPr>
          <w:p w:rsidR="0050576B" w:rsidRDefault="0050576B" w:rsidP="00B87FBB">
            <w:pPr>
              <w:jc w:val="center"/>
            </w:pPr>
            <w:r>
              <w:rPr>
                <w:rFonts w:hint="eastAsia"/>
              </w:rPr>
              <w:t>总学时</w:t>
            </w:r>
          </w:p>
        </w:tc>
        <w:tc>
          <w:tcPr>
            <w:tcW w:w="950" w:type="pct"/>
            <w:gridSpan w:val="2"/>
          </w:tcPr>
          <w:p w:rsidR="0050576B" w:rsidRDefault="0050576B" w:rsidP="00B87FBB">
            <w:pPr>
              <w:jc w:val="center"/>
            </w:pPr>
            <w:r>
              <w:t>64</w:t>
            </w:r>
          </w:p>
        </w:tc>
        <w:tc>
          <w:tcPr>
            <w:tcW w:w="634" w:type="pct"/>
          </w:tcPr>
          <w:p w:rsidR="0050576B" w:rsidRDefault="0050576B" w:rsidP="00B87FBB">
            <w:pPr>
              <w:jc w:val="center"/>
            </w:pPr>
            <w:r>
              <w:rPr>
                <w:rFonts w:hint="eastAsia"/>
              </w:rPr>
              <w:t>总学分</w:t>
            </w:r>
          </w:p>
        </w:tc>
        <w:tc>
          <w:tcPr>
            <w:tcW w:w="819" w:type="pct"/>
          </w:tcPr>
          <w:p w:rsidR="0050576B" w:rsidRDefault="0050576B" w:rsidP="00B87FBB">
            <w:pPr>
              <w:jc w:val="center"/>
            </w:pPr>
            <w:r>
              <w:t>4</w:t>
            </w:r>
          </w:p>
        </w:tc>
      </w:tr>
      <w:tr w:rsidR="0050576B" w:rsidTr="0050576B">
        <w:trPr>
          <w:cantSplit/>
        </w:trPr>
        <w:tc>
          <w:tcPr>
            <w:tcW w:w="802" w:type="pct"/>
          </w:tcPr>
          <w:p w:rsidR="0050576B" w:rsidRDefault="0050576B" w:rsidP="00B87FBB">
            <w:pPr>
              <w:jc w:val="center"/>
            </w:pPr>
            <w:r>
              <w:rPr>
                <w:rFonts w:hint="eastAsia"/>
              </w:rPr>
              <w:t>先修课程</w:t>
            </w:r>
          </w:p>
        </w:tc>
        <w:tc>
          <w:tcPr>
            <w:tcW w:w="1161" w:type="pct"/>
          </w:tcPr>
          <w:p w:rsidR="0050576B" w:rsidRDefault="0050576B" w:rsidP="00B87FBB"/>
        </w:tc>
        <w:tc>
          <w:tcPr>
            <w:tcW w:w="634" w:type="pct"/>
          </w:tcPr>
          <w:p w:rsidR="0050576B" w:rsidRDefault="0050576B" w:rsidP="00B87FBB">
            <w:pPr>
              <w:jc w:val="center"/>
            </w:pPr>
            <w:r>
              <w:rPr>
                <w:rFonts w:hint="eastAsia"/>
              </w:rPr>
              <w:t>适合专业</w:t>
            </w:r>
          </w:p>
        </w:tc>
        <w:tc>
          <w:tcPr>
            <w:tcW w:w="2403" w:type="pct"/>
            <w:gridSpan w:val="4"/>
          </w:tcPr>
          <w:p w:rsidR="0050576B" w:rsidRDefault="0050576B" w:rsidP="00B87FBB">
            <w:r>
              <w:rPr>
                <w:rFonts w:hint="eastAsia"/>
              </w:rPr>
              <w:t>相关专业本科生</w:t>
            </w:r>
          </w:p>
        </w:tc>
      </w:tr>
      <w:tr w:rsidR="0050576B" w:rsidTr="0050576B">
        <w:trPr>
          <w:cantSplit/>
        </w:trPr>
        <w:tc>
          <w:tcPr>
            <w:tcW w:w="802" w:type="pct"/>
          </w:tcPr>
          <w:p w:rsidR="0050576B" w:rsidRDefault="0050576B" w:rsidP="00B87FBB">
            <w:pPr>
              <w:jc w:val="center"/>
            </w:pPr>
            <w:r>
              <w:rPr>
                <w:rFonts w:hint="eastAsia"/>
              </w:rPr>
              <w:t>所属院系部</w:t>
            </w:r>
          </w:p>
        </w:tc>
        <w:tc>
          <w:tcPr>
            <w:tcW w:w="1161" w:type="pct"/>
          </w:tcPr>
          <w:p w:rsidR="0050576B" w:rsidRDefault="0050576B" w:rsidP="00B87FBB">
            <w:pPr>
              <w:jc w:val="center"/>
            </w:pPr>
            <w:r>
              <w:rPr>
                <w:rFonts w:hint="eastAsia"/>
              </w:rPr>
              <w:t>核科学与工程学院</w:t>
            </w:r>
          </w:p>
        </w:tc>
        <w:tc>
          <w:tcPr>
            <w:tcW w:w="845" w:type="pct"/>
            <w:gridSpan w:val="2"/>
          </w:tcPr>
          <w:p w:rsidR="0050576B" w:rsidRDefault="0050576B" w:rsidP="00B87FBB">
            <w:pPr>
              <w:jc w:val="center"/>
            </w:pPr>
            <w:r>
              <w:rPr>
                <w:rFonts w:hint="eastAsia"/>
              </w:rPr>
              <w:t>所属教研室</w:t>
            </w:r>
          </w:p>
        </w:tc>
        <w:tc>
          <w:tcPr>
            <w:tcW w:w="2192" w:type="pct"/>
            <w:gridSpan w:val="3"/>
          </w:tcPr>
          <w:p w:rsidR="0050576B" w:rsidRDefault="0050576B" w:rsidP="00B87FBB">
            <w:pPr>
              <w:jc w:val="center"/>
            </w:pPr>
            <w:r>
              <w:rPr>
                <w:rFonts w:hint="eastAsia"/>
              </w:rPr>
              <w:t>反应堆工程</w:t>
            </w:r>
          </w:p>
        </w:tc>
      </w:tr>
      <w:tr w:rsidR="0050576B" w:rsidTr="0050576B">
        <w:trPr>
          <w:cantSplit/>
        </w:trPr>
        <w:tc>
          <w:tcPr>
            <w:tcW w:w="5000" w:type="pct"/>
            <w:gridSpan w:val="7"/>
          </w:tcPr>
          <w:p w:rsidR="0050576B" w:rsidRDefault="0050576B" w:rsidP="00B87FBB">
            <w:r w:rsidRPr="003E2042">
              <w:rPr>
                <w:rFonts w:hint="eastAsia"/>
                <w:highlight w:val="cyan"/>
              </w:rPr>
              <w:t>（</w:t>
            </w:r>
            <w:r>
              <w:rPr>
                <w:rFonts w:hint="eastAsia"/>
                <w:highlight w:val="cyan"/>
              </w:rPr>
              <w:t>以章节顺序列出，宋体，</w:t>
            </w:r>
            <w:r>
              <w:rPr>
                <w:rFonts w:hint="eastAsia"/>
                <w:highlight w:val="cyan"/>
              </w:rPr>
              <w:t>5</w:t>
            </w:r>
            <w:r>
              <w:rPr>
                <w:rFonts w:hint="eastAsia"/>
                <w:highlight w:val="cyan"/>
              </w:rPr>
              <w:t>号，单倍行距，两端对齐，成稿后删除此行。</w:t>
            </w:r>
            <w:r w:rsidRPr="003E2042">
              <w:rPr>
                <w:rFonts w:hint="eastAsia"/>
                <w:highlight w:val="cyan"/>
              </w:rPr>
              <w:t>）</w:t>
            </w:r>
          </w:p>
          <w:p w:rsidR="0050576B" w:rsidRDefault="0050576B" w:rsidP="00B87FBB">
            <w:r>
              <w:rPr>
                <w:rFonts w:hint="eastAsia"/>
              </w:rPr>
              <w:t>第一讲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第一章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绪论</w:t>
            </w:r>
          </w:p>
          <w:p w:rsidR="0050576B" w:rsidRPr="00A86945" w:rsidRDefault="0050576B" w:rsidP="00B87FBB">
            <w:pPr>
              <w:tabs>
                <w:tab w:val="left" w:pos="540"/>
              </w:tabs>
              <w:ind w:left="540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1.1 </w:t>
            </w:r>
            <w:r>
              <w:rPr>
                <w:rFonts w:hint="eastAsia"/>
                <w:szCs w:val="21"/>
              </w:rPr>
              <w:t>世界核</w:t>
            </w:r>
            <w:r w:rsidRPr="00A86945">
              <w:rPr>
                <w:rFonts w:ascii="宋体" w:hAnsi="宋体" w:hint="eastAsia"/>
                <w:szCs w:val="21"/>
              </w:rPr>
              <w:t>电的发展</w:t>
            </w:r>
          </w:p>
          <w:p w:rsidR="0050576B" w:rsidRPr="00A86945" w:rsidRDefault="0050576B" w:rsidP="00B87FBB">
            <w:pPr>
              <w:tabs>
                <w:tab w:val="left" w:pos="540"/>
              </w:tabs>
              <w:ind w:left="540"/>
              <w:rPr>
                <w:rFonts w:ascii="宋体" w:hAnsi="宋体"/>
              </w:rPr>
            </w:pPr>
            <w:r w:rsidRPr="00A86945">
              <w:rPr>
                <w:rFonts w:ascii="宋体" w:hAnsi="宋体" w:hint="eastAsia"/>
              </w:rPr>
              <w:t xml:space="preserve">1.2 </w:t>
            </w:r>
            <w:r w:rsidRPr="00A86945">
              <w:rPr>
                <w:rFonts w:ascii="宋体" w:hAnsi="宋体" w:hint="eastAsia"/>
                <w:szCs w:val="21"/>
              </w:rPr>
              <w:t>核电厂的经济性与安全性</w:t>
            </w:r>
          </w:p>
          <w:p w:rsidR="0050576B" w:rsidRPr="00A86945" w:rsidRDefault="0050576B" w:rsidP="00B87FBB">
            <w:pPr>
              <w:tabs>
                <w:tab w:val="left" w:pos="540"/>
              </w:tabs>
              <w:ind w:left="540"/>
              <w:rPr>
                <w:rFonts w:ascii="宋体" w:hAnsi="宋体"/>
              </w:rPr>
            </w:pPr>
            <w:r w:rsidRPr="00A86945">
              <w:rPr>
                <w:rFonts w:ascii="宋体" w:hAnsi="宋体" w:hint="eastAsia"/>
              </w:rPr>
              <w:t xml:space="preserve">1.3 </w:t>
            </w:r>
            <w:r w:rsidRPr="00A86945">
              <w:rPr>
                <w:rFonts w:ascii="宋体" w:hAnsi="宋体" w:hint="eastAsia"/>
                <w:szCs w:val="21"/>
              </w:rPr>
              <w:t>我国核电的现状和发展前景</w:t>
            </w:r>
          </w:p>
          <w:p w:rsidR="0050576B" w:rsidRPr="00A86945" w:rsidRDefault="0050576B" w:rsidP="00B87FBB">
            <w:pPr>
              <w:tabs>
                <w:tab w:val="left" w:pos="540"/>
              </w:tabs>
              <w:ind w:left="540"/>
              <w:rPr>
                <w:rFonts w:ascii="宋体" w:hAnsi="宋体"/>
              </w:rPr>
            </w:pPr>
            <w:r w:rsidRPr="00A86945">
              <w:rPr>
                <w:rFonts w:ascii="宋体" w:hAnsi="宋体" w:hint="eastAsia"/>
              </w:rPr>
              <w:t xml:space="preserve">1.4 </w:t>
            </w:r>
            <w:r w:rsidRPr="00A86945">
              <w:rPr>
                <w:rFonts w:ascii="宋体" w:hAnsi="宋体" w:hint="eastAsia"/>
                <w:szCs w:val="21"/>
              </w:rPr>
              <w:t>大亚湾核电厂标识</w:t>
            </w:r>
          </w:p>
          <w:p w:rsidR="0050576B" w:rsidRPr="00A86945" w:rsidRDefault="0050576B" w:rsidP="00B87FBB">
            <w:pPr>
              <w:rPr>
                <w:rFonts w:ascii="宋体" w:hAnsi="宋体"/>
              </w:rPr>
            </w:pPr>
            <w:r w:rsidRPr="00A86945">
              <w:rPr>
                <w:rFonts w:ascii="宋体" w:hAnsi="宋体" w:hint="eastAsia"/>
              </w:rPr>
              <w:t>第二讲  第二章 压水反应堆构成及主要特性</w:t>
            </w:r>
          </w:p>
          <w:p w:rsidR="0050576B" w:rsidRPr="00A86945" w:rsidRDefault="0050576B" w:rsidP="00B87FBB">
            <w:pPr>
              <w:ind w:firstLineChars="250" w:firstLine="525"/>
              <w:rPr>
                <w:rFonts w:ascii="宋体" w:hAnsi="宋体"/>
              </w:rPr>
            </w:pPr>
            <w:r w:rsidRPr="00A86945">
              <w:rPr>
                <w:rFonts w:ascii="宋体" w:hAnsi="宋体" w:hint="eastAsia"/>
              </w:rPr>
              <w:t>2.1 压水堆堆芯</w:t>
            </w:r>
          </w:p>
          <w:p w:rsidR="0050576B" w:rsidRPr="00A86945" w:rsidRDefault="0050576B" w:rsidP="00B87FBB">
            <w:pPr>
              <w:rPr>
                <w:rFonts w:ascii="宋体" w:hAnsi="宋体"/>
              </w:rPr>
            </w:pPr>
            <w:r w:rsidRPr="00A86945">
              <w:rPr>
                <w:rFonts w:ascii="宋体" w:hAnsi="宋体" w:hint="eastAsia"/>
              </w:rPr>
              <w:t>第三讲  第二章 压水反应堆构成及主要特性</w:t>
            </w:r>
          </w:p>
          <w:p w:rsidR="0050576B" w:rsidRPr="00A86945" w:rsidRDefault="0050576B" w:rsidP="00B87FBB">
            <w:pPr>
              <w:ind w:firstLineChars="250" w:firstLine="525"/>
              <w:rPr>
                <w:rFonts w:ascii="宋体" w:hAnsi="宋体"/>
              </w:rPr>
            </w:pPr>
            <w:r w:rsidRPr="00A86945">
              <w:rPr>
                <w:rFonts w:ascii="宋体" w:hAnsi="宋体" w:hint="eastAsia"/>
              </w:rPr>
              <w:t>2.2 压水堆堆内构件</w:t>
            </w:r>
          </w:p>
          <w:p w:rsidR="0050576B" w:rsidRDefault="0050576B" w:rsidP="00B87FBB">
            <w:r w:rsidRPr="00A86945">
              <w:rPr>
                <w:rFonts w:ascii="宋体" w:hAnsi="宋体" w:hint="eastAsia"/>
              </w:rPr>
              <w:t>第四讲  第二章 压水反应堆构成及</w:t>
            </w:r>
            <w:r>
              <w:rPr>
                <w:rFonts w:hint="eastAsia"/>
              </w:rPr>
              <w:t>主要特性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2.3 </w:t>
            </w:r>
            <w:r>
              <w:rPr>
                <w:rFonts w:hint="eastAsia"/>
              </w:rPr>
              <w:t>压水堆压力容器</w:t>
            </w:r>
          </w:p>
          <w:p w:rsidR="0050576B" w:rsidRDefault="0050576B" w:rsidP="00B87FBB">
            <w:r>
              <w:rPr>
                <w:rFonts w:hint="eastAsia"/>
              </w:rPr>
              <w:t>第五讲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第二章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压水反应堆构成及主要特性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2.4 </w:t>
            </w:r>
            <w:r>
              <w:rPr>
                <w:rFonts w:hint="eastAsia"/>
              </w:rPr>
              <w:t>控制棒驱动机构</w:t>
            </w:r>
          </w:p>
          <w:p w:rsidR="0050576B" w:rsidRDefault="0050576B" w:rsidP="00B87FBB">
            <w:r>
              <w:rPr>
                <w:rFonts w:hint="eastAsia"/>
              </w:rPr>
              <w:t>第六讲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第二章总结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>总结第二章的内容，并做习题。</w:t>
            </w:r>
          </w:p>
          <w:p w:rsidR="0050576B" w:rsidRDefault="0050576B" w:rsidP="00B87FBB">
            <w:r>
              <w:rPr>
                <w:rFonts w:hint="eastAsia"/>
              </w:rPr>
              <w:t>第七讲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第三章压水堆核电厂一回路主系统和设备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3.1 </w:t>
            </w:r>
            <w:r>
              <w:rPr>
                <w:rFonts w:hint="eastAsia"/>
              </w:rPr>
              <w:t>一回路主系统</w:t>
            </w:r>
          </w:p>
          <w:p w:rsidR="0050576B" w:rsidRDefault="0050576B" w:rsidP="00B87FBB">
            <w:r>
              <w:rPr>
                <w:rFonts w:hint="eastAsia"/>
              </w:rPr>
              <w:t>第八讲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第三章压水堆核电厂一回路主系统和设备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3.2 </w:t>
            </w:r>
            <w:r>
              <w:rPr>
                <w:rFonts w:hint="eastAsia"/>
              </w:rPr>
              <w:t>蒸汽发生器</w:t>
            </w:r>
          </w:p>
          <w:p w:rsidR="0050576B" w:rsidRDefault="0050576B" w:rsidP="00B87FBB">
            <w:r>
              <w:rPr>
                <w:rFonts w:hint="eastAsia"/>
              </w:rPr>
              <w:t>第九讲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第三章压水堆核电厂一回路主系统和设备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3.2 </w:t>
            </w:r>
            <w:r>
              <w:rPr>
                <w:rFonts w:hint="eastAsia"/>
              </w:rPr>
              <w:t>蒸汽发生器</w:t>
            </w:r>
          </w:p>
          <w:p w:rsidR="0050576B" w:rsidRDefault="0050576B" w:rsidP="00B87FBB">
            <w:r>
              <w:rPr>
                <w:rFonts w:hint="eastAsia"/>
              </w:rPr>
              <w:t>第十讲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第三章压水堆核电厂一回路主系统和设备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3.3 </w:t>
            </w:r>
            <w:r>
              <w:rPr>
                <w:rFonts w:hint="eastAsia"/>
              </w:rPr>
              <w:t>冷却剂泵</w:t>
            </w:r>
          </w:p>
          <w:p w:rsidR="0050576B" w:rsidRDefault="0050576B" w:rsidP="00B87FBB">
            <w:r>
              <w:rPr>
                <w:rFonts w:hint="eastAsia"/>
              </w:rPr>
              <w:t>第十一讲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第三章压水堆核电厂一回路主系统和设备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3.4 </w:t>
            </w:r>
            <w:r>
              <w:rPr>
                <w:rFonts w:hint="eastAsia"/>
              </w:rPr>
              <w:t>稳压器及卸压箱</w:t>
            </w:r>
          </w:p>
          <w:p w:rsidR="0050576B" w:rsidRDefault="0050576B" w:rsidP="00B87FBB">
            <w:r>
              <w:rPr>
                <w:rFonts w:hint="eastAsia"/>
              </w:rPr>
              <w:t>第十二讲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第三章压水堆核电厂一回路主系统和设备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>总结第二章的内容，并做习题。</w:t>
            </w:r>
          </w:p>
          <w:p w:rsidR="0050576B" w:rsidRDefault="0050576B" w:rsidP="00B87FBB">
            <w:r>
              <w:rPr>
                <w:rFonts w:hint="eastAsia"/>
              </w:rPr>
              <w:t>第十三讲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模型实验室参观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>通过参观模型实验室，与课堂内容相结合，写实验报告。</w:t>
            </w:r>
          </w:p>
          <w:p w:rsidR="0050576B" w:rsidRDefault="0050576B" w:rsidP="00B87FBB">
            <w:r>
              <w:rPr>
                <w:rFonts w:hint="eastAsia"/>
              </w:rPr>
              <w:t>第十四讲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第四章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压水堆核电厂一回路的主要辅助系统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4.1 </w:t>
            </w:r>
            <w:r>
              <w:rPr>
                <w:rFonts w:hint="eastAsia"/>
              </w:rPr>
              <w:t>化学和容积控制系统</w:t>
            </w:r>
          </w:p>
          <w:p w:rsidR="0050576B" w:rsidRDefault="0050576B" w:rsidP="00B87FBB">
            <w:r>
              <w:rPr>
                <w:rFonts w:hint="eastAsia"/>
              </w:rPr>
              <w:t>第十五讲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第四章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压水堆核电厂一回路的主要辅助系统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4.1 </w:t>
            </w:r>
            <w:r>
              <w:rPr>
                <w:rFonts w:hint="eastAsia"/>
              </w:rPr>
              <w:t>化学和容积控制系统</w:t>
            </w:r>
          </w:p>
          <w:p w:rsidR="0050576B" w:rsidRDefault="0050576B" w:rsidP="00B87FBB">
            <w:r>
              <w:rPr>
                <w:rFonts w:hint="eastAsia"/>
              </w:rPr>
              <w:t>第十六讲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第四章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压水堆核电厂一回路的主要辅助系统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4.2 </w:t>
            </w:r>
            <w:r>
              <w:rPr>
                <w:rFonts w:hint="eastAsia"/>
              </w:rPr>
              <w:t>反应堆硼和水补给系统</w:t>
            </w:r>
          </w:p>
          <w:p w:rsidR="0050576B" w:rsidRDefault="0050576B" w:rsidP="00B87FBB">
            <w:pPr>
              <w:jc w:val="center"/>
            </w:pPr>
          </w:p>
        </w:tc>
      </w:tr>
      <w:tr w:rsidR="0050576B" w:rsidTr="0050576B">
        <w:trPr>
          <w:cantSplit/>
        </w:trPr>
        <w:tc>
          <w:tcPr>
            <w:tcW w:w="5000" w:type="pct"/>
            <w:gridSpan w:val="7"/>
          </w:tcPr>
          <w:p w:rsidR="0050576B" w:rsidRDefault="0050576B" w:rsidP="00B87FBB">
            <w:r>
              <w:rPr>
                <w:rFonts w:hint="eastAsia"/>
              </w:rPr>
              <w:t>第十七讲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第四章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压水堆核电厂一回路的主要辅助系统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4.3 </w:t>
            </w:r>
            <w:r>
              <w:rPr>
                <w:rFonts w:hint="eastAsia"/>
              </w:rPr>
              <w:t>余热排出系统</w:t>
            </w:r>
          </w:p>
          <w:p w:rsidR="0050576B" w:rsidRDefault="0050576B" w:rsidP="00B87FBB">
            <w:r>
              <w:rPr>
                <w:rFonts w:hint="eastAsia"/>
              </w:rPr>
              <w:t>第十八讲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第五章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压水堆核电厂辅助冷却水系统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5.1 </w:t>
            </w:r>
            <w:r>
              <w:rPr>
                <w:rFonts w:hint="eastAsia"/>
              </w:rPr>
              <w:t>反应堆换料水池和乏燃料水池冷却和处理系统</w:t>
            </w:r>
          </w:p>
          <w:p w:rsidR="0050576B" w:rsidRDefault="0050576B" w:rsidP="00B87FBB">
            <w:r>
              <w:rPr>
                <w:rFonts w:hint="eastAsia"/>
              </w:rPr>
              <w:t>第十九讲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第五章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压水堆核电厂辅助冷却水系统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5.2 </w:t>
            </w:r>
            <w:r>
              <w:rPr>
                <w:rFonts w:hint="eastAsia"/>
              </w:rPr>
              <w:t>设备冷却水系统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5.3 </w:t>
            </w:r>
            <w:r>
              <w:rPr>
                <w:rFonts w:hint="eastAsia"/>
              </w:rPr>
              <w:t>重要厂用水系统</w:t>
            </w:r>
          </w:p>
          <w:p w:rsidR="0050576B" w:rsidRDefault="0050576B" w:rsidP="00B87FBB">
            <w:r>
              <w:rPr>
                <w:rFonts w:hint="eastAsia"/>
              </w:rPr>
              <w:t>第二十讲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第四、五章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一回路辅助系统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>总结第四、五章的内容，并做习题。</w:t>
            </w:r>
          </w:p>
          <w:p w:rsidR="0050576B" w:rsidRDefault="0050576B" w:rsidP="00B87FBB">
            <w:r>
              <w:rPr>
                <w:rFonts w:hint="eastAsia"/>
              </w:rPr>
              <w:t>第二十一讲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第六章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压水堆核电厂的专设安全设施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6.1 </w:t>
            </w:r>
            <w:r>
              <w:rPr>
                <w:rFonts w:hint="eastAsia"/>
              </w:rPr>
              <w:t>专设安全设施介绍</w:t>
            </w:r>
          </w:p>
          <w:p w:rsidR="0050576B" w:rsidRDefault="0050576B" w:rsidP="00B87FBB">
            <w:r>
              <w:rPr>
                <w:rFonts w:hint="eastAsia"/>
              </w:rPr>
              <w:t>第二十二讲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第六章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压水堆核电厂的专设安全设施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6.2 </w:t>
            </w:r>
            <w:r>
              <w:rPr>
                <w:rFonts w:hint="eastAsia"/>
              </w:rPr>
              <w:t>安全注射系统</w:t>
            </w:r>
          </w:p>
          <w:p w:rsidR="0050576B" w:rsidRDefault="0050576B" w:rsidP="00B87FBB">
            <w:r>
              <w:rPr>
                <w:rFonts w:hint="eastAsia"/>
              </w:rPr>
              <w:t>第二十三讲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第六章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压水堆核电厂的专设安全设施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6.3 </w:t>
            </w:r>
            <w:r>
              <w:rPr>
                <w:rFonts w:hint="eastAsia"/>
              </w:rPr>
              <w:t>安全壳喷淋系统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6.4 </w:t>
            </w:r>
            <w:r>
              <w:rPr>
                <w:rFonts w:hint="eastAsia"/>
              </w:rPr>
              <w:t>蒸汽发生器辅助给水系统</w:t>
            </w:r>
          </w:p>
          <w:p w:rsidR="0050576B" w:rsidRDefault="0050576B" w:rsidP="00B87FBB">
            <w:r>
              <w:rPr>
                <w:rFonts w:hint="eastAsia"/>
              </w:rPr>
              <w:t>第二十四讲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第六章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压水堆核电厂的专设安全设施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6.5 </w:t>
            </w:r>
            <w:r>
              <w:rPr>
                <w:rFonts w:hint="eastAsia"/>
              </w:rPr>
              <w:t>安全壳隔离系统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 xml:space="preserve">7.2 </w:t>
            </w:r>
            <w:r>
              <w:rPr>
                <w:rFonts w:hint="eastAsia"/>
              </w:rPr>
              <w:t>安全壳内大气监测系统</w:t>
            </w:r>
          </w:p>
          <w:p w:rsidR="0050576B" w:rsidRDefault="0050576B" w:rsidP="00B87FBB">
            <w:pPr>
              <w:ind w:firstLineChars="250" w:firstLine="525"/>
            </w:pPr>
            <w:r>
              <w:rPr>
                <w:rFonts w:hint="eastAsia"/>
              </w:rPr>
              <w:t>第六章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总结</w:t>
            </w:r>
          </w:p>
          <w:p w:rsidR="0050576B" w:rsidRDefault="0050576B" w:rsidP="00B87FBB">
            <w:r>
              <w:rPr>
                <w:rFonts w:hint="eastAsia"/>
              </w:rPr>
              <w:t>第二十五讲</w:t>
            </w:r>
            <w:r>
              <w:rPr>
                <w:rFonts w:hint="eastAsia"/>
              </w:rPr>
              <w:t xml:space="preserve"> AP</w:t>
            </w:r>
            <w:r>
              <w:t>1000</w:t>
            </w:r>
            <w:r>
              <w:rPr>
                <w:rFonts w:hint="eastAsia"/>
              </w:rPr>
              <w:t>核电厂概述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>7.1  AP1000</w:t>
            </w:r>
            <w:r>
              <w:rPr>
                <w:rFonts w:hint="eastAsia"/>
              </w:rPr>
              <w:t>核电厂的总体情况介绍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>7.2  AP1000</w:t>
            </w:r>
            <w:r>
              <w:rPr>
                <w:rFonts w:hint="eastAsia"/>
              </w:rPr>
              <w:t>核电厂的技术特点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7.3 </w:t>
            </w:r>
            <w:r>
              <w:t xml:space="preserve"> </w:t>
            </w:r>
            <w:r>
              <w:rPr>
                <w:rFonts w:hint="eastAsia"/>
              </w:rPr>
              <w:t>AP1000</w:t>
            </w:r>
            <w:r>
              <w:rPr>
                <w:rFonts w:hint="eastAsia"/>
              </w:rPr>
              <w:t>核电厂与</w:t>
            </w:r>
            <w:r>
              <w:rPr>
                <w:rFonts w:hint="eastAsia"/>
              </w:rPr>
              <w:t>EPR</w:t>
            </w:r>
            <w:r>
              <w:rPr>
                <w:rFonts w:hint="eastAsia"/>
              </w:rPr>
              <w:t>核电厂的总体对比</w:t>
            </w:r>
          </w:p>
          <w:p w:rsidR="0050576B" w:rsidRDefault="0050576B" w:rsidP="00B87FBB">
            <w:r>
              <w:rPr>
                <w:rFonts w:hint="eastAsia"/>
              </w:rPr>
              <w:t>第二十六讲</w:t>
            </w:r>
            <w:r>
              <w:rPr>
                <w:rFonts w:hint="eastAsia"/>
              </w:rPr>
              <w:t xml:space="preserve"> AP</w:t>
            </w:r>
            <w:r>
              <w:t>1000</w:t>
            </w:r>
            <w:r>
              <w:rPr>
                <w:rFonts w:hint="eastAsia"/>
              </w:rPr>
              <w:t>反应堆系统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8.1 </w:t>
            </w:r>
            <w:r>
              <w:rPr>
                <w:rFonts w:hint="eastAsia"/>
              </w:rPr>
              <w:t>堆芯组成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8.2 </w:t>
            </w:r>
            <w:r>
              <w:rPr>
                <w:rFonts w:hint="eastAsia"/>
              </w:rPr>
              <w:t>燃料元件棒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8.3 </w:t>
            </w:r>
            <w:r>
              <w:rPr>
                <w:rFonts w:hint="eastAsia"/>
              </w:rPr>
              <w:t>控制棒组件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8.4 </w:t>
            </w:r>
            <w:r>
              <w:rPr>
                <w:rFonts w:hint="eastAsia"/>
              </w:rPr>
              <w:t>可燃毒物组件</w:t>
            </w:r>
          </w:p>
          <w:p w:rsidR="0050576B" w:rsidRDefault="0050576B" w:rsidP="00B87FBB">
            <w:r>
              <w:rPr>
                <w:rFonts w:hint="eastAsia"/>
              </w:rPr>
              <w:t>第二十七讲</w:t>
            </w:r>
            <w:r>
              <w:rPr>
                <w:rFonts w:hint="eastAsia"/>
              </w:rPr>
              <w:t xml:space="preserve"> AP</w:t>
            </w:r>
            <w:r>
              <w:t>1000</w:t>
            </w:r>
            <w:r>
              <w:rPr>
                <w:rFonts w:hint="eastAsia"/>
              </w:rPr>
              <w:t>反应堆冷却剂系统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9.1 </w:t>
            </w:r>
            <w:r>
              <w:rPr>
                <w:rFonts w:hint="eastAsia"/>
              </w:rPr>
              <w:t>一回路主系统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9.2 </w:t>
            </w:r>
            <w:r>
              <w:rPr>
                <w:rFonts w:hint="eastAsia"/>
              </w:rPr>
              <w:t>反应堆压力容器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9.3 </w:t>
            </w:r>
            <w:r>
              <w:rPr>
                <w:rFonts w:hint="eastAsia"/>
              </w:rPr>
              <w:t>堆内构件</w:t>
            </w:r>
          </w:p>
          <w:p w:rsidR="0050576B" w:rsidRDefault="0050576B" w:rsidP="00B87FBB">
            <w:r>
              <w:rPr>
                <w:rFonts w:hint="eastAsia"/>
              </w:rPr>
              <w:t>第二十八讲</w:t>
            </w:r>
            <w:r>
              <w:rPr>
                <w:rFonts w:hint="eastAsia"/>
              </w:rPr>
              <w:t xml:space="preserve"> AP</w:t>
            </w:r>
            <w:r>
              <w:t>1000</w:t>
            </w:r>
            <w:r>
              <w:rPr>
                <w:rFonts w:hint="eastAsia"/>
              </w:rPr>
              <w:t>反应堆冷却剂系统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9.4 </w:t>
            </w:r>
            <w:r>
              <w:rPr>
                <w:rFonts w:hint="eastAsia"/>
              </w:rPr>
              <w:t>蒸汽发生器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9.5 </w:t>
            </w:r>
            <w:r>
              <w:rPr>
                <w:rFonts w:hint="eastAsia"/>
              </w:rPr>
              <w:t>主泵</w:t>
            </w:r>
          </w:p>
          <w:p w:rsidR="0050576B" w:rsidRDefault="0050576B" w:rsidP="00B87FBB">
            <w:r>
              <w:rPr>
                <w:rFonts w:hint="eastAsia"/>
              </w:rPr>
              <w:t>第二十九讲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非能动堆芯冷却系统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10.1  </w:t>
            </w:r>
            <w:r>
              <w:rPr>
                <w:rFonts w:hint="eastAsia"/>
              </w:rPr>
              <w:t>非能动余热排出系统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10.2  </w:t>
            </w:r>
            <w:r>
              <w:rPr>
                <w:rFonts w:hint="eastAsia"/>
              </w:rPr>
              <w:t>非能动安全注射系统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10.3  </w:t>
            </w:r>
            <w:r>
              <w:rPr>
                <w:rFonts w:hint="eastAsia"/>
              </w:rPr>
              <w:t>自动降压系统</w:t>
            </w:r>
          </w:p>
          <w:p w:rsidR="0050576B" w:rsidRDefault="0050576B" w:rsidP="00B87FBB">
            <w:r>
              <w:rPr>
                <w:rFonts w:hint="eastAsia"/>
              </w:rPr>
              <w:t>第三十讲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安全壳核安全壳系统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11.1  </w:t>
            </w:r>
            <w:r>
              <w:rPr>
                <w:rFonts w:hint="eastAsia"/>
              </w:rPr>
              <w:t>安全壳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11.2  </w:t>
            </w:r>
            <w:r>
              <w:rPr>
                <w:rFonts w:hint="eastAsia"/>
              </w:rPr>
              <w:t>非能动安全壳冷却系统</w:t>
            </w:r>
          </w:p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11.3  </w:t>
            </w:r>
            <w:r>
              <w:rPr>
                <w:rFonts w:hint="eastAsia"/>
              </w:rPr>
              <w:t>安全壳隔离系统</w:t>
            </w:r>
          </w:p>
        </w:tc>
      </w:tr>
      <w:tr w:rsidR="0050576B" w:rsidTr="0050576B">
        <w:trPr>
          <w:cantSplit/>
        </w:trPr>
        <w:tc>
          <w:tcPr>
            <w:tcW w:w="5000" w:type="pct"/>
            <w:gridSpan w:val="7"/>
          </w:tcPr>
          <w:p w:rsidR="0050576B" w:rsidRDefault="0050576B" w:rsidP="00B87FBB">
            <w:pPr>
              <w:ind w:firstLineChars="300" w:firstLine="630"/>
            </w:pPr>
            <w:r>
              <w:rPr>
                <w:rFonts w:hint="eastAsia"/>
              </w:rPr>
              <w:t xml:space="preserve">11.4  </w:t>
            </w:r>
            <w:r>
              <w:rPr>
                <w:rFonts w:hint="eastAsia"/>
              </w:rPr>
              <w:t>安全壳氢气控制系统</w:t>
            </w:r>
          </w:p>
          <w:p w:rsidR="0050576B" w:rsidRDefault="0050576B" w:rsidP="00B87FBB">
            <w:r>
              <w:rPr>
                <w:rFonts w:hint="eastAsia"/>
              </w:rPr>
              <w:t>第三十一讲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模型实验室参观</w:t>
            </w:r>
          </w:p>
          <w:p w:rsidR="0050576B" w:rsidRDefault="0050576B" w:rsidP="00B87FBB">
            <w:pPr>
              <w:ind w:firstLineChars="200" w:firstLine="420"/>
            </w:pPr>
            <w:r>
              <w:rPr>
                <w:rFonts w:hint="eastAsia"/>
              </w:rPr>
              <w:t>通过参观模型实验室</w:t>
            </w:r>
            <w:r>
              <w:rPr>
                <w:rFonts w:hint="eastAsia"/>
              </w:rPr>
              <w:t>AP1000</w:t>
            </w:r>
            <w:r>
              <w:rPr>
                <w:rFonts w:hint="eastAsia"/>
              </w:rPr>
              <w:t>部分模型，与课堂内容相结合，对照理解。</w:t>
            </w:r>
          </w:p>
          <w:p w:rsidR="0050576B" w:rsidRDefault="0050576B" w:rsidP="00B87FBB">
            <w:r>
              <w:rPr>
                <w:rFonts w:hint="eastAsia"/>
              </w:rPr>
              <w:t>第三十二讲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复习总结</w:t>
            </w:r>
          </w:p>
          <w:p w:rsidR="0050576B" w:rsidRDefault="0050576B" w:rsidP="00B87FBB"/>
          <w:p w:rsidR="0050576B" w:rsidRDefault="0050576B" w:rsidP="0050576B">
            <w:pPr>
              <w:spacing w:line="360" w:lineRule="exact"/>
              <w:ind w:firstLineChars="3557" w:firstLine="7470"/>
            </w:pPr>
            <w:r>
              <w:rPr>
                <w:rFonts w:hint="eastAsia"/>
              </w:rPr>
              <w:t>教案执笔：</w:t>
            </w:r>
            <w:r>
              <w:rPr>
                <w:rFonts w:hint="eastAsia"/>
              </w:rPr>
              <w:t>XXX</w:t>
            </w:r>
          </w:p>
          <w:p w:rsidR="0050576B" w:rsidRDefault="0050576B" w:rsidP="0050576B">
            <w:pPr>
              <w:spacing w:line="360" w:lineRule="exact"/>
              <w:ind w:firstLineChars="3557" w:firstLine="7470"/>
            </w:pPr>
            <w:r>
              <w:rPr>
                <w:rFonts w:hint="eastAsia"/>
              </w:rPr>
              <w:t>教案审核：</w:t>
            </w:r>
            <w:r>
              <w:rPr>
                <w:rFonts w:hint="eastAsia"/>
              </w:rPr>
              <w:t>XXX</w:t>
            </w:r>
          </w:p>
          <w:p w:rsidR="0050576B" w:rsidRDefault="0050576B" w:rsidP="0050576B">
            <w:pPr>
              <w:spacing w:line="360" w:lineRule="exact"/>
              <w:ind w:firstLineChars="3557" w:firstLine="7470"/>
            </w:pPr>
            <w:r>
              <w:rPr>
                <w:rFonts w:hint="eastAsia"/>
              </w:rPr>
              <w:t>制定日期：</w:t>
            </w:r>
            <w:r>
              <w:rPr>
                <w:rFonts w:hint="eastAsia"/>
              </w:rPr>
              <w:t>20XX</w:t>
            </w:r>
          </w:p>
          <w:p w:rsidR="0050576B" w:rsidRDefault="0050576B" w:rsidP="00B87FBB">
            <w:pPr>
              <w:jc w:val="center"/>
            </w:pPr>
          </w:p>
        </w:tc>
      </w:tr>
    </w:tbl>
    <w:p w:rsidR="0050576B" w:rsidRP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0576B" w:rsidRDefault="0050576B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4E1997" w:rsidRDefault="00A16FF8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第XX讲-</w:t>
      </w:r>
      <w:r w:rsidR="000F2534">
        <w:rPr>
          <w:rFonts w:ascii="黑体" w:eastAsia="黑体" w:hAnsi="黑体" w:cs="黑体" w:hint="eastAsia"/>
          <w:sz w:val="32"/>
          <w:szCs w:val="32"/>
        </w:rPr>
        <w:t>分学时</w:t>
      </w:r>
      <w:r w:rsidR="005F782F">
        <w:rPr>
          <w:rFonts w:ascii="黑体" w:eastAsia="黑体" w:hAnsi="黑体" w:cs="黑体" w:hint="eastAsia"/>
          <w:sz w:val="32"/>
          <w:szCs w:val="32"/>
        </w:rPr>
        <w:t>内容</w:t>
      </w:r>
      <w:r w:rsidR="000F2534">
        <w:rPr>
          <w:rFonts w:ascii="黑体" w:eastAsia="黑体" w:hAnsi="黑体" w:cs="黑体" w:hint="eastAsia"/>
          <w:sz w:val="32"/>
          <w:szCs w:val="32"/>
        </w:rPr>
        <w:t>简介</w:t>
      </w:r>
    </w:p>
    <w:tbl>
      <w:tblPr>
        <w:tblW w:w="4869" w:type="pct"/>
        <w:tblInd w:w="1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2"/>
        <w:gridCol w:w="2672"/>
        <w:gridCol w:w="2835"/>
        <w:gridCol w:w="2875"/>
      </w:tblGrid>
      <w:tr w:rsidR="004E1997" w:rsidTr="000F2534">
        <w:trPr>
          <w:trHeight w:val="658"/>
        </w:trPr>
        <w:tc>
          <w:tcPr>
            <w:tcW w:w="1932" w:type="dxa"/>
            <w:shd w:val="clear" w:color="auto" w:fill="F2F2F2" w:themeFill="background1" w:themeFillShade="F2"/>
            <w:vAlign w:val="center"/>
          </w:tcPr>
          <w:p w:rsidR="004E1997" w:rsidRDefault="000F253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授课顺序</w:t>
            </w:r>
          </w:p>
        </w:tc>
        <w:tc>
          <w:tcPr>
            <w:tcW w:w="2672" w:type="dxa"/>
            <w:vAlign w:val="center"/>
          </w:tcPr>
          <w:p w:rsidR="004E1997" w:rsidRDefault="000F2534">
            <w:pPr>
              <w:spacing w:line="460" w:lineRule="exact"/>
              <w:rPr>
                <w:rFonts w:eastAsia="仿宋_GB2312"/>
                <w:bCs/>
                <w:szCs w:val="21"/>
              </w:rPr>
            </w:pPr>
            <w:r w:rsidRPr="00EC1F63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第XX讲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4E1997" w:rsidRDefault="00F32952">
            <w:pPr>
              <w:jc w:val="center"/>
              <w:rPr>
                <w:rFonts w:ascii="宋体" w:hAnsi="宋体"/>
                <w:b/>
                <w:bCs/>
                <w:sz w:val="24"/>
                <w:shd w:val="clear" w:color="auto" w:fill="F2F2F2" w:themeFill="background1" w:themeFillShade="F2"/>
              </w:rPr>
            </w:pPr>
            <w:r>
              <w:rPr>
                <w:rFonts w:ascii="宋体" w:hAnsi="宋体"/>
                <w:b/>
                <w:bCs/>
                <w:sz w:val="24"/>
              </w:rPr>
              <w:t>章节名称</w:t>
            </w:r>
          </w:p>
        </w:tc>
        <w:tc>
          <w:tcPr>
            <w:tcW w:w="2875" w:type="dxa"/>
            <w:vAlign w:val="center"/>
          </w:tcPr>
          <w:p w:rsidR="004E1997" w:rsidRDefault="000F253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F2534">
              <w:rPr>
                <w:rFonts w:eastAsia="仿宋_GB2312" w:hint="eastAsia"/>
                <w:bCs/>
                <w:szCs w:val="21"/>
              </w:rPr>
              <w:t>第</w:t>
            </w:r>
            <w:r w:rsidRPr="000F2534">
              <w:rPr>
                <w:rFonts w:eastAsia="仿宋_GB2312" w:hint="eastAsia"/>
                <w:bCs/>
                <w:szCs w:val="21"/>
              </w:rPr>
              <w:t>XX</w:t>
            </w:r>
            <w:r w:rsidRPr="000F2534">
              <w:rPr>
                <w:rFonts w:eastAsia="仿宋_GB2312" w:hint="eastAsia"/>
                <w:bCs/>
                <w:szCs w:val="21"/>
              </w:rPr>
              <w:t>章第</w:t>
            </w:r>
            <w:r w:rsidRPr="000F2534">
              <w:rPr>
                <w:rFonts w:eastAsia="仿宋_GB2312" w:hint="eastAsia"/>
                <w:bCs/>
                <w:szCs w:val="21"/>
              </w:rPr>
              <w:t>XX</w:t>
            </w:r>
            <w:r w:rsidRPr="000F2534">
              <w:rPr>
                <w:rFonts w:eastAsia="仿宋_GB2312" w:hint="eastAsia"/>
                <w:bCs/>
                <w:szCs w:val="21"/>
              </w:rPr>
              <w:t>节</w:t>
            </w:r>
            <w:r w:rsidRPr="000F2534">
              <w:rPr>
                <w:rFonts w:eastAsia="仿宋_GB2312" w:hint="eastAsia"/>
                <w:bCs/>
                <w:szCs w:val="21"/>
              </w:rPr>
              <w:t xml:space="preserve"> </w:t>
            </w:r>
            <w:r w:rsidRPr="000F2534">
              <w:rPr>
                <w:rFonts w:eastAsia="仿宋_GB2312" w:hint="eastAsia"/>
                <w:bCs/>
                <w:szCs w:val="21"/>
              </w:rPr>
              <w:t>压力容器</w:t>
            </w:r>
          </w:p>
        </w:tc>
      </w:tr>
      <w:tr w:rsidR="00F32952" w:rsidTr="000F2534">
        <w:trPr>
          <w:trHeight w:val="658"/>
        </w:trPr>
        <w:tc>
          <w:tcPr>
            <w:tcW w:w="1932" w:type="dxa"/>
            <w:shd w:val="clear" w:color="auto" w:fill="F2F2F2" w:themeFill="background1" w:themeFillShade="F2"/>
            <w:vAlign w:val="center"/>
          </w:tcPr>
          <w:p w:rsidR="00F32952" w:rsidRDefault="000F2534" w:rsidP="000F253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授课</w:t>
            </w:r>
            <w:r w:rsidR="00F32952">
              <w:rPr>
                <w:rFonts w:ascii="宋体" w:hAnsi="宋体" w:hint="eastAsia"/>
                <w:b/>
                <w:bCs/>
                <w:sz w:val="24"/>
              </w:rPr>
              <w:t>类型</w:t>
            </w:r>
          </w:p>
        </w:tc>
        <w:tc>
          <w:tcPr>
            <w:tcW w:w="2672" w:type="dxa"/>
            <w:vAlign w:val="center"/>
          </w:tcPr>
          <w:p w:rsidR="00F32952" w:rsidRDefault="00F32952">
            <w:pPr>
              <w:spacing w:line="360" w:lineRule="auto"/>
              <w:rPr>
                <w:rFonts w:eastAsia="仿宋_GB2312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（新授、复习、习题、实验等）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F32952" w:rsidRDefault="00F32952" w:rsidP="00CF2F42">
            <w:pPr>
              <w:jc w:val="center"/>
              <w:rPr>
                <w:rFonts w:ascii="宋体" w:hAnsi="宋体"/>
                <w:b/>
                <w:bCs/>
                <w:sz w:val="24"/>
                <w:shd w:val="clear" w:color="auto" w:fill="F2F2F2" w:themeFill="background1" w:themeFillShade="F2"/>
              </w:rPr>
            </w:pPr>
            <w:r>
              <w:rPr>
                <w:rFonts w:ascii="宋体" w:hAnsi="宋体"/>
                <w:b/>
                <w:bCs/>
                <w:sz w:val="24"/>
              </w:rPr>
              <w:t>计划学时</w:t>
            </w:r>
            <w:r>
              <w:rPr>
                <w:rFonts w:ascii="宋体" w:hAnsi="宋体" w:hint="eastAsia"/>
                <w:b/>
                <w:bCs/>
                <w:sz w:val="24"/>
              </w:rPr>
              <w:t>/时长（分）</w:t>
            </w:r>
          </w:p>
        </w:tc>
        <w:tc>
          <w:tcPr>
            <w:tcW w:w="2875" w:type="dxa"/>
            <w:vAlign w:val="center"/>
          </w:tcPr>
          <w:p w:rsidR="00F32952" w:rsidRDefault="00F32952" w:rsidP="00CF2F4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F2534">
              <w:rPr>
                <w:rFonts w:ascii="楷体" w:eastAsia="楷体" w:hAnsi="楷体" w:cs="楷体"/>
                <w:color w:val="000000"/>
                <w:kern w:val="0"/>
                <w:sz w:val="24"/>
              </w:rPr>
              <w:t>2（90</w:t>
            </w:r>
            <w:r w:rsidRPr="000F2534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分钟</w:t>
            </w:r>
            <w:r w:rsidRPr="000F2534">
              <w:rPr>
                <w:rFonts w:ascii="楷体" w:eastAsia="楷体" w:hAnsi="楷体" w:cs="楷体"/>
                <w:color w:val="000000"/>
                <w:kern w:val="0"/>
                <w:sz w:val="24"/>
              </w:rPr>
              <w:t>）</w:t>
            </w:r>
          </w:p>
        </w:tc>
      </w:tr>
      <w:tr w:rsidR="00F32952" w:rsidTr="00BB00D2">
        <w:trPr>
          <w:trHeight w:val="658"/>
        </w:trPr>
        <w:tc>
          <w:tcPr>
            <w:tcW w:w="1932" w:type="dxa"/>
            <w:shd w:val="clear" w:color="auto" w:fill="F2F2F2" w:themeFill="background1" w:themeFillShade="F2"/>
            <w:vAlign w:val="center"/>
          </w:tcPr>
          <w:p w:rsidR="00F32952" w:rsidRDefault="00F32952" w:rsidP="001914FF">
            <w:pPr>
              <w:pStyle w:val="3"/>
              <w:ind w:firstLineChars="0"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学生学情</w:t>
            </w:r>
          </w:p>
          <w:p w:rsidR="00F32952" w:rsidRDefault="00F32952" w:rsidP="001914FF">
            <w:pPr>
              <w:pStyle w:val="3"/>
              <w:ind w:firstLineChars="0"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（可选）</w:t>
            </w:r>
          </w:p>
        </w:tc>
        <w:tc>
          <w:tcPr>
            <w:tcW w:w="8382" w:type="dxa"/>
            <w:gridSpan w:val="3"/>
          </w:tcPr>
          <w:p w:rsidR="00F32952" w:rsidRDefault="00F32952" w:rsidP="001914FF">
            <w:pPr>
              <w:spacing w:line="360" w:lineRule="auto"/>
              <w:rPr>
                <w:bCs/>
                <w:sz w:val="24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（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前期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知识基础、认知能力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动机水平、学习风格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等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）</w:t>
            </w:r>
          </w:p>
        </w:tc>
      </w:tr>
      <w:tr w:rsidR="00F32952" w:rsidTr="00E330FF">
        <w:trPr>
          <w:trHeight w:val="1931"/>
        </w:trPr>
        <w:tc>
          <w:tcPr>
            <w:tcW w:w="1932" w:type="dxa"/>
            <w:shd w:val="clear" w:color="auto" w:fill="F2F2F2" w:themeFill="background1" w:themeFillShade="F2"/>
            <w:vAlign w:val="center"/>
          </w:tcPr>
          <w:p w:rsidR="00F32952" w:rsidRDefault="00F32952" w:rsidP="00A75E56">
            <w:pPr>
              <w:pStyle w:val="3"/>
              <w:ind w:firstLineChars="0"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教学目标</w:t>
            </w:r>
          </w:p>
        </w:tc>
        <w:tc>
          <w:tcPr>
            <w:tcW w:w="8382" w:type="dxa"/>
            <w:gridSpan w:val="3"/>
          </w:tcPr>
          <w:p w:rsidR="00F32952" w:rsidRDefault="00F32952" w:rsidP="00E330FF">
            <w:pPr>
              <w:spacing w:line="360" w:lineRule="auto"/>
              <w:rPr>
                <w:bCs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（知识与技能目标、过程与方法目标、情感态度和价值观目标）</w:t>
            </w:r>
          </w:p>
        </w:tc>
      </w:tr>
      <w:tr w:rsidR="00F32952" w:rsidTr="00E330FF">
        <w:trPr>
          <w:trHeight w:val="1931"/>
        </w:trPr>
        <w:tc>
          <w:tcPr>
            <w:tcW w:w="1932" w:type="dxa"/>
            <w:shd w:val="clear" w:color="auto" w:fill="F2F2F2" w:themeFill="background1" w:themeFillShade="F2"/>
            <w:vAlign w:val="center"/>
          </w:tcPr>
          <w:p w:rsidR="00F32952" w:rsidRDefault="00F3295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教学</w:t>
            </w:r>
            <w:r>
              <w:rPr>
                <w:rFonts w:ascii="宋体" w:hAnsi="宋体"/>
                <w:b/>
                <w:bCs/>
                <w:sz w:val="24"/>
              </w:rPr>
              <w:t>内容</w:t>
            </w:r>
          </w:p>
        </w:tc>
        <w:tc>
          <w:tcPr>
            <w:tcW w:w="8382" w:type="dxa"/>
            <w:gridSpan w:val="3"/>
            <w:vAlign w:val="center"/>
          </w:tcPr>
          <w:p w:rsidR="00F32952" w:rsidRDefault="00F32952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32952" w:rsidTr="00E330FF">
        <w:trPr>
          <w:trHeight w:val="2001"/>
        </w:trPr>
        <w:tc>
          <w:tcPr>
            <w:tcW w:w="1932" w:type="dxa"/>
            <w:shd w:val="clear" w:color="auto" w:fill="F2F2F2" w:themeFill="background1" w:themeFillShade="F2"/>
            <w:vAlign w:val="center"/>
          </w:tcPr>
          <w:p w:rsidR="00F32952" w:rsidRDefault="00F32952" w:rsidP="00791FE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教学重点</w:t>
            </w:r>
          </w:p>
        </w:tc>
        <w:tc>
          <w:tcPr>
            <w:tcW w:w="8382" w:type="dxa"/>
            <w:gridSpan w:val="3"/>
          </w:tcPr>
          <w:p w:rsidR="00F32952" w:rsidRDefault="00F32952">
            <w:pPr>
              <w:widowControl/>
              <w:spacing w:line="360" w:lineRule="auto"/>
              <w:rPr>
                <w:bCs/>
                <w:sz w:val="24"/>
              </w:rPr>
            </w:pPr>
          </w:p>
        </w:tc>
      </w:tr>
      <w:tr w:rsidR="00F32952" w:rsidTr="00E330FF">
        <w:trPr>
          <w:trHeight w:val="1507"/>
        </w:trPr>
        <w:tc>
          <w:tcPr>
            <w:tcW w:w="1932" w:type="dxa"/>
            <w:shd w:val="clear" w:color="auto" w:fill="F2F2F2" w:themeFill="background1" w:themeFillShade="F2"/>
            <w:vAlign w:val="center"/>
          </w:tcPr>
          <w:p w:rsidR="00F32952" w:rsidRDefault="00F32952" w:rsidP="00791FE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教学难点</w:t>
            </w:r>
          </w:p>
        </w:tc>
        <w:tc>
          <w:tcPr>
            <w:tcW w:w="8382" w:type="dxa"/>
            <w:gridSpan w:val="3"/>
          </w:tcPr>
          <w:p w:rsidR="00F32952" w:rsidRDefault="00F32952">
            <w:pPr>
              <w:spacing w:line="360" w:lineRule="auto"/>
              <w:rPr>
                <w:bCs/>
                <w:sz w:val="24"/>
              </w:rPr>
            </w:pPr>
          </w:p>
        </w:tc>
      </w:tr>
      <w:tr w:rsidR="00F32952" w:rsidTr="00E330FF">
        <w:trPr>
          <w:trHeight w:val="1053"/>
        </w:trPr>
        <w:tc>
          <w:tcPr>
            <w:tcW w:w="1932" w:type="dxa"/>
            <w:shd w:val="clear" w:color="auto" w:fill="F2F2F2" w:themeFill="background1" w:themeFillShade="F2"/>
            <w:vAlign w:val="center"/>
          </w:tcPr>
          <w:p w:rsidR="00F32952" w:rsidRDefault="00F32952" w:rsidP="002123F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教学方法和手段</w:t>
            </w:r>
          </w:p>
        </w:tc>
        <w:tc>
          <w:tcPr>
            <w:tcW w:w="8382" w:type="dxa"/>
            <w:gridSpan w:val="3"/>
            <w:vAlign w:val="center"/>
          </w:tcPr>
          <w:p w:rsidR="00F32952" w:rsidRDefault="00F32952">
            <w:pPr>
              <w:spacing w:line="440" w:lineRule="exac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（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教学方法：讲述、讨论、实验、情境创设、科学史教学、小组合作学习、探究性学习、角色扮演、辩论等；教学手段：板书、投影等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）</w:t>
            </w:r>
          </w:p>
          <w:p w:rsidR="00F32952" w:rsidRDefault="00F32952">
            <w:pPr>
              <w:spacing w:line="440" w:lineRule="exact"/>
              <w:rPr>
                <w:bCs/>
                <w:sz w:val="24"/>
              </w:rPr>
            </w:pPr>
          </w:p>
        </w:tc>
      </w:tr>
    </w:tbl>
    <w:p w:rsidR="004E1997" w:rsidRPr="00791FEA" w:rsidRDefault="004E1997">
      <w:pPr>
        <w:rPr>
          <w:kern w:val="0"/>
          <w:sz w:val="24"/>
        </w:rPr>
      </w:pPr>
    </w:p>
    <w:p w:rsidR="004E1997" w:rsidRDefault="004E1997">
      <w:pPr>
        <w:rPr>
          <w:kern w:val="0"/>
          <w:sz w:val="24"/>
        </w:rPr>
      </w:pPr>
    </w:p>
    <w:p w:rsidR="00791FEA" w:rsidRDefault="00791FEA">
      <w:pPr>
        <w:rPr>
          <w:kern w:val="0"/>
          <w:sz w:val="24"/>
        </w:rPr>
      </w:pPr>
    </w:p>
    <w:p w:rsidR="00791FEA" w:rsidRDefault="00791FEA">
      <w:pPr>
        <w:rPr>
          <w:kern w:val="0"/>
          <w:sz w:val="24"/>
        </w:rPr>
      </w:pPr>
    </w:p>
    <w:p w:rsidR="00791FEA" w:rsidRDefault="00791FEA">
      <w:pPr>
        <w:rPr>
          <w:kern w:val="0"/>
          <w:sz w:val="24"/>
        </w:rPr>
      </w:pPr>
    </w:p>
    <w:p w:rsidR="00791FEA" w:rsidRDefault="00791FEA">
      <w:pPr>
        <w:rPr>
          <w:kern w:val="0"/>
          <w:sz w:val="24"/>
        </w:rPr>
      </w:pPr>
    </w:p>
    <w:p w:rsidR="00791FEA" w:rsidRDefault="00791FEA">
      <w:pPr>
        <w:rPr>
          <w:kern w:val="0"/>
          <w:sz w:val="24"/>
        </w:rPr>
      </w:pPr>
    </w:p>
    <w:p w:rsidR="00791FEA" w:rsidRDefault="00791FEA">
      <w:pPr>
        <w:rPr>
          <w:kern w:val="0"/>
          <w:sz w:val="24"/>
        </w:rPr>
      </w:pPr>
    </w:p>
    <w:p w:rsidR="00791FEA" w:rsidRDefault="00791FEA">
      <w:pPr>
        <w:rPr>
          <w:kern w:val="0"/>
          <w:sz w:val="24"/>
        </w:rPr>
      </w:pPr>
    </w:p>
    <w:p w:rsidR="004E1997" w:rsidRDefault="004E1997">
      <w:pPr>
        <w:rPr>
          <w:kern w:val="0"/>
          <w:sz w:val="24"/>
        </w:rPr>
      </w:pPr>
    </w:p>
    <w:p w:rsidR="004E1997" w:rsidRDefault="00A16FF8" w:rsidP="00E330FF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第XX讲-</w:t>
      </w:r>
      <w:r w:rsidR="0050576B">
        <w:rPr>
          <w:rFonts w:ascii="黑体" w:eastAsia="黑体" w:hAnsi="黑体" w:cs="黑体" w:hint="eastAsia"/>
          <w:sz w:val="32"/>
          <w:szCs w:val="32"/>
        </w:rPr>
        <w:t>分学时</w:t>
      </w:r>
      <w:r w:rsidR="005F782F">
        <w:rPr>
          <w:rFonts w:ascii="黑体" w:eastAsia="黑体" w:hAnsi="黑体" w:cs="黑体" w:hint="eastAsia"/>
          <w:sz w:val="32"/>
          <w:szCs w:val="32"/>
        </w:rPr>
        <w:t>教学全过程设计</w:t>
      </w:r>
    </w:p>
    <w:tbl>
      <w:tblPr>
        <w:tblW w:w="4920" w:type="pct"/>
        <w:tblInd w:w="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2"/>
      </w:tblGrid>
      <w:tr w:rsidR="004E1997">
        <w:trPr>
          <w:trHeight w:val="641"/>
        </w:trPr>
        <w:tc>
          <w:tcPr>
            <w:tcW w:w="5000" w:type="pct"/>
            <w:shd w:val="clear" w:color="auto" w:fill="E0E0E0"/>
            <w:vAlign w:val="center"/>
          </w:tcPr>
          <w:p w:rsidR="004E1997" w:rsidRDefault="005F782F">
            <w:pPr>
              <w:jc w:val="left"/>
              <w:rPr>
                <w:rFonts w:eastAsia="黑体"/>
                <w:b/>
                <w:bCs/>
                <w:spacing w:val="160"/>
                <w:sz w:val="32"/>
                <w:szCs w:val="32"/>
              </w:rPr>
            </w:pPr>
            <w:r>
              <w:rPr>
                <w:rFonts w:eastAsia="黑体" w:hint="eastAsia"/>
                <w:b/>
                <w:bCs/>
                <w:spacing w:val="160"/>
                <w:sz w:val="32"/>
                <w:szCs w:val="32"/>
              </w:rPr>
              <w:t>课前（可选）</w:t>
            </w:r>
          </w:p>
        </w:tc>
      </w:tr>
      <w:tr w:rsidR="004E1997">
        <w:trPr>
          <w:trHeight w:val="641"/>
        </w:trPr>
        <w:tc>
          <w:tcPr>
            <w:tcW w:w="5000" w:type="pct"/>
            <w:shd w:val="clear" w:color="auto" w:fill="auto"/>
            <w:vAlign w:val="center"/>
          </w:tcPr>
          <w:p w:rsidR="004E1997" w:rsidRDefault="005F782F">
            <w:pPr>
              <w:spacing w:beforeLines="50" w:before="156" w:afterLines="50" w:after="156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（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资源清单及任务列表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）</w:t>
            </w:r>
          </w:p>
          <w:p w:rsidR="004E1997" w:rsidRDefault="004E1997">
            <w:pPr>
              <w:spacing w:beforeLines="50" w:before="156" w:afterLines="50" w:after="156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:rsidR="004E1997" w:rsidRDefault="004E1997">
            <w:pPr>
              <w:spacing w:beforeLines="50" w:before="156" w:afterLines="50" w:after="156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:rsidR="004E1997" w:rsidRDefault="004E1997">
            <w:pPr>
              <w:spacing w:beforeLines="50" w:before="156" w:afterLines="50" w:after="156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</w:tc>
      </w:tr>
      <w:tr w:rsidR="004E1997">
        <w:trPr>
          <w:trHeight w:val="639"/>
        </w:trPr>
        <w:tc>
          <w:tcPr>
            <w:tcW w:w="5000" w:type="pct"/>
            <w:shd w:val="clear" w:color="auto" w:fill="D8D8D8" w:themeFill="background1" w:themeFillShade="D8"/>
            <w:vAlign w:val="center"/>
          </w:tcPr>
          <w:p w:rsidR="004E1997" w:rsidRDefault="005F782F">
            <w:pPr>
              <w:jc w:val="left"/>
              <w:rPr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pacing w:val="160"/>
                <w:sz w:val="32"/>
                <w:szCs w:val="32"/>
              </w:rPr>
              <w:t>课中</w:t>
            </w:r>
          </w:p>
        </w:tc>
      </w:tr>
      <w:tr w:rsidR="004E1997">
        <w:trPr>
          <w:trHeight w:val="2300"/>
        </w:trPr>
        <w:tc>
          <w:tcPr>
            <w:tcW w:w="5000" w:type="pct"/>
          </w:tcPr>
          <w:p w:rsidR="004E1997" w:rsidRDefault="005F782F">
            <w:pPr>
              <w:spacing w:beforeLines="50" w:before="156" w:afterLines="50" w:after="156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（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根据课时类型，阐述课程设计思路、组织安排等，可用图表</w:t>
            </w:r>
            <w:r w:rsidR="00EC1F63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及板书设计等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）</w:t>
            </w:r>
          </w:p>
          <w:p w:rsidR="004E1997" w:rsidRDefault="005F782F">
            <w:pPr>
              <w:spacing w:beforeLines="50" w:before="156" w:afterLines="50" w:after="156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样例1（预估时长为可选项）</w:t>
            </w:r>
          </w:p>
          <w:p w:rsidR="004E1997" w:rsidRDefault="005F782F">
            <w:pPr>
              <w:spacing w:beforeLines="50" w:before="156" w:afterLines="50" w:after="156"/>
              <w:jc w:val="center"/>
            </w:pPr>
            <w:r>
              <w:rPr>
                <w:noProof/>
              </w:rPr>
              <w:drawing>
                <wp:inline distT="0" distB="0" distL="114300" distR="114300" wp14:anchorId="0FD22046" wp14:editId="0B2CD2A2">
                  <wp:extent cx="6472555" cy="4061460"/>
                  <wp:effectExtent l="0" t="0" r="4445" b="1524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2555" cy="406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1997" w:rsidRDefault="004E1997">
            <w:pPr>
              <w:spacing w:beforeLines="50" w:before="156" w:afterLines="50" w:after="156"/>
              <w:jc w:val="center"/>
            </w:pPr>
          </w:p>
          <w:p w:rsidR="004E1997" w:rsidRDefault="005F782F">
            <w:pPr>
              <w:spacing w:beforeLines="50" w:before="156" w:afterLines="50" w:after="156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样例2</w:t>
            </w:r>
          </w:p>
          <w:p w:rsidR="004E1997" w:rsidRDefault="005F782F">
            <w:pPr>
              <w:spacing w:beforeLines="50" w:before="156" w:afterLines="50" w:after="156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1.导入：以某工程生产事故（高温煅烧的工件全部报废）为导入，吸引学生兴趣，引出探究问题</w:t>
            </w:r>
          </w:p>
          <w:p w:rsidR="004E1997" w:rsidRDefault="005F782F">
            <w:pPr>
              <w:spacing w:beforeLines="50" w:before="156" w:afterLines="50" w:after="156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2.讲授：问题驱动，以《走进科学》的叙事手法，逐步拆解找寻问题真相。既可回顾上节内容，也可逐步对本节内容——动圈表的外观、原理及正确使用方法做出阐述。</w:t>
            </w:r>
          </w:p>
          <w:p w:rsidR="004E1997" w:rsidRDefault="005F782F">
            <w:pPr>
              <w:spacing w:beforeLines="50" w:before="156" w:afterLines="50" w:after="156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3.小组合作及展示：让学生讨论“炉内的真实温度是多少”。此题需要调动学生全局性知识点，和前节内容关联紧密，也是对本节内容的一个演练。讨论后各小组代表以“滚雪球”的方式展示本组讨论结果，并需接受别组质询，本组成员均可回答。学生主体，老师主导。</w:t>
            </w:r>
          </w:p>
          <w:p w:rsidR="004E1997" w:rsidRDefault="005F782F">
            <w:pPr>
              <w:spacing w:beforeLines="50" w:before="156" w:afterLines="50" w:after="156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4.老师总结、布置课下活动：对学生本节课表现作出及时、真实的点评和反馈，注意积极指向。</w:t>
            </w:r>
          </w:p>
          <w:p w:rsidR="004E1997" w:rsidRDefault="005F782F">
            <w:pPr>
              <w:numPr>
                <w:ilvl w:val="0"/>
                <w:numId w:val="1"/>
              </w:numPr>
              <w:spacing w:beforeLines="50" w:before="156" w:afterLines="50" w:after="156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资源：工程事故从专业论坛获取，自制动画来展示；实际拍摄的设备实物外观和拆解后的内部照片、视频</w:t>
            </w:r>
          </w:p>
          <w:p w:rsidR="004E1997" w:rsidRDefault="005F782F">
            <w:pPr>
              <w:numPr>
                <w:ilvl w:val="0"/>
                <w:numId w:val="1"/>
              </w:numPr>
              <w:spacing w:beforeLines="50" w:before="156" w:afterLines="50" w:after="156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手段：“课堂派”平台中控台  互动功能</w:t>
            </w:r>
          </w:p>
          <w:p w:rsidR="004E1997" w:rsidRDefault="005F782F">
            <w:pPr>
              <w:numPr>
                <w:ilvl w:val="0"/>
                <w:numId w:val="1"/>
              </w:numPr>
              <w:spacing w:beforeLines="50" w:before="156" w:afterLines="50" w:after="156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思政育人点：</w:t>
            </w:r>
          </w:p>
          <w:p w:rsidR="004E1997" w:rsidRDefault="005F782F">
            <w:pPr>
              <w:numPr>
                <w:ilvl w:val="0"/>
                <w:numId w:val="2"/>
              </w:numPr>
              <w:spacing w:beforeLines="50" w:before="156" w:afterLines="50" w:after="156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事故原因不止一条，当找到一处原因时，可有目的地询问学生“所有事故原因是否都找到了？”此时回答“是”或“没有”，均犯了主观错误。当时不评价，可带着问题继续探究，直到所有原因都展开。以此让学生体会严谨认真态度的重要性。</w:t>
            </w:r>
          </w:p>
          <w:p w:rsidR="004E1997" w:rsidRDefault="005F782F">
            <w:pPr>
              <w:numPr>
                <w:ilvl w:val="0"/>
                <w:numId w:val="2"/>
              </w:numPr>
              <w:spacing w:beforeLines="50" w:before="156" w:afterLines="50" w:after="156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小失误造成大损失，提示职业道德和素养。</w:t>
            </w:r>
          </w:p>
          <w:p w:rsidR="004E1997" w:rsidRDefault="005F782F">
            <w:pPr>
              <w:numPr>
                <w:ilvl w:val="0"/>
                <w:numId w:val="2"/>
              </w:numPr>
              <w:spacing w:beforeLines="50" w:before="156" w:afterLines="50" w:after="156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小组合作及展示，锻炼学生与人良好沟通（口头表达和工程化图文表达）、团结协作的能力。</w:t>
            </w:r>
          </w:p>
          <w:p w:rsidR="004E1997" w:rsidRDefault="004E1997">
            <w:pPr>
              <w:spacing w:beforeLines="50" w:before="156" w:afterLines="50" w:after="156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</w:tc>
      </w:tr>
      <w:tr w:rsidR="004E1997">
        <w:trPr>
          <w:trHeight w:val="567"/>
        </w:trPr>
        <w:tc>
          <w:tcPr>
            <w:tcW w:w="5000" w:type="pct"/>
            <w:shd w:val="clear" w:color="auto" w:fill="D8D8D8" w:themeFill="background1" w:themeFillShade="D8"/>
            <w:vAlign w:val="center"/>
          </w:tcPr>
          <w:p w:rsidR="004E1997" w:rsidRDefault="005F782F" w:rsidP="00A16FF8">
            <w:pPr>
              <w:jc w:val="left"/>
              <w:rPr>
                <w:bCs/>
                <w:sz w:val="24"/>
              </w:rPr>
            </w:pPr>
            <w:r w:rsidRPr="00A16FF8">
              <w:rPr>
                <w:rFonts w:eastAsia="黑体" w:hint="eastAsia"/>
                <w:b/>
                <w:bCs/>
                <w:spacing w:val="160"/>
                <w:sz w:val="32"/>
                <w:szCs w:val="32"/>
              </w:rPr>
              <w:t>课后</w:t>
            </w:r>
            <w:r w:rsidR="00A16FF8" w:rsidRPr="00A16FF8">
              <w:rPr>
                <w:rFonts w:eastAsia="黑体" w:hint="eastAsia"/>
                <w:b/>
                <w:bCs/>
                <w:spacing w:val="160"/>
                <w:sz w:val="32"/>
                <w:szCs w:val="32"/>
              </w:rPr>
              <w:t>作业与测试等</w:t>
            </w:r>
          </w:p>
        </w:tc>
      </w:tr>
      <w:tr w:rsidR="004E1997">
        <w:trPr>
          <w:trHeight w:val="2643"/>
        </w:trPr>
        <w:tc>
          <w:tcPr>
            <w:tcW w:w="5000" w:type="pct"/>
          </w:tcPr>
          <w:p w:rsidR="004E1997" w:rsidRDefault="005F782F">
            <w:pPr>
              <w:widowControl/>
              <w:shd w:val="clear" w:color="auto" w:fill="FFFFFF"/>
              <w:spacing w:line="400" w:lineRule="exac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（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作业、测试等环节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）</w:t>
            </w:r>
          </w:p>
          <w:p w:rsidR="004E1997" w:rsidRDefault="004E1997">
            <w:pPr>
              <w:widowControl/>
              <w:shd w:val="clear" w:color="auto" w:fill="FFFFFF"/>
              <w:spacing w:line="400" w:lineRule="exac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:rsidR="004E1997" w:rsidRDefault="004E1997">
            <w:pPr>
              <w:widowControl/>
              <w:shd w:val="clear" w:color="auto" w:fill="FFFFFF"/>
              <w:spacing w:line="400" w:lineRule="exac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:rsidR="004E1997" w:rsidRDefault="004E1997">
            <w:pPr>
              <w:widowControl/>
              <w:shd w:val="clear" w:color="auto" w:fill="FFFFFF"/>
              <w:spacing w:line="400" w:lineRule="exac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:rsidR="004E1997" w:rsidRDefault="004E1997">
            <w:pPr>
              <w:widowControl/>
              <w:shd w:val="clear" w:color="auto" w:fill="FFFFFF"/>
              <w:spacing w:line="400" w:lineRule="exac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:rsidR="004E1997" w:rsidRDefault="004E1997">
            <w:pPr>
              <w:widowControl/>
              <w:shd w:val="clear" w:color="auto" w:fill="FFFFFF"/>
              <w:spacing w:line="400" w:lineRule="exac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</w:tc>
      </w:tr>
      <w:tr w:rsidR="004E1997">
        <w:trPr>
          <w:trHeight w:val="610"/>
        </w:trPr>
        <w:tc>
          <w:tcPr>
            <w:tcW w:w="5000" w:type="pct"/>
            <w:shd w:val="clear" w:color="auto" w:fill="D8D8D8" w:themeFill="background1" w:themeFillShade="D8"/>
          </w:tcPr>
          <w:p w:rsidR="004E1997" w:rsidRDefault="00A16FF8">
            <w:pPr>
              <w:jc w:val="left"/>
              <w:rPr>
                <w:kern w:val="0"/>
                <w:sz w:val="24"/>
              </w:rPr>
            </w:pPr>
            <w:r w:rsidRPr="00A16FF8">
              <w:rPr>
                <w:rFonts w:eastAsia="黑体" w:hint="eastAsia"/>
                <w:b/>
                <w:bCs/>
                <w:spacing w:val="160"/>
                <w:sz w:val="32"/>
                <w:szCs w:val="32"/>
              </w:rPr>
              <w:t>课后反思与改进（可选）</w:t>
            </w:r>
          </w:p>
        </w:tc>
      </w:tr>
      <w:tr w:rsidR="004E1997">
        <w:trPr>
          <w:trHeight w:val="610"/>
        </w:trPr>
        <w:tc>
          <w:tcPr>
            <w:tcW w:w="5000" w:type="pct"/>
          </w:tcPr>
          <w:p w:rsidR="00A16FF8" w:rsidRDefault="00A16FF8" w:rsidP="00A16FF8">
            <w:pPr>
              <w:snapToGrid w:val="0"/>
              <w:spacing w:line="360" w:lineRule="auto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（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课前的教学分析是否合理、教学目标达成度如何、教学策略和方法是否得当、教学过程是否顺利、以及改进措施等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）</w:t>
            </w:r>
          </w:p>
          <w:p w:rsidR="004E1997" w:rsidRPr="00A16FF8" w:rsidRDefault="004E1997">
            <w:pPr>
              <w:jc w:val="left"/>
              <w:rPr>
                <w:kern w:val="0"/>
                <w:sz w:val="24"/>
              </w:rPr>
            </w:pPr>
          </w:p>
          <w:p w:rsidR="004E1997" w:rsidRDefault="004E1997">
            <w:pPr>
              <w:jc w:val="left"/>
              <w:rPr>
                <w:kern w:val="0"/>
                <w:sz w:val="24"/>
              </w:rPr>
            </w:pPr>
          </w:p>
          <w:p w:rsidR="004E1997" w:rsidRDefault="004E1997">
            <w:pPr>
              <w:jc w:val="left"/>
              <w:rPr>
                <w:kern w:val="0"/>
                <w:sz w:val="24"/>
              </w:rPr>
            </w:pPr>
          </w:p>
          <w:p w:rsidR="004E1997" w:rsidRDefault="004E1997">
            <w:pPr>
              <w:jc w:val="left"/>
              <w:rPr>
                <w:kern w:val="0"/>
                <w:sz w:val="24"/>
              </w:rPr>
            </w:pPr>
          </w:p>
          <w:p w:rsidR="004E1997" w:rsidRDefault="004E1997">
            <w:pPr>
              <w:jc w:val="left"/>
              <w:rPr>
                <w:kern w:val="0"/>
                <w:sz w:val="24"/>
              </w:rPr>
            </w:pPr>
          </w:p>
          <w:p w:rsidR="004E1997" w:rsidRDefault="004E1997">
            <w:pPr>
              <w:jc w:val="left"/>
              <w:rPr>
                <w:kern w:val="0"/>
                <w:sz w:val="24"/>
              </w:rPr>
            </w:pPr>
          </w:p>
          <w:p w:rsidR="004E1997" w:rsidRDefault="004E1997">
            <w:pPr>
              <w:jc w:val="left"/>
              <w:rPr>
                <w:kern w:val="0"/>
                <w:sz w:val="24"/>
              </w:rPr>
            </w:pPr>
          </w:p>
          <w:p w:rsidR="004E1997" w:rsidRDefault="004E1997">
            <w:pPr>
              <w:jc w:val="left"/>
              <w:rPr>
                <w:kern w:val="0"/>
                <w:sz w:val="24"/>
              </w:rPr>
            </w:pPr>
          </w:p>
          <w:p w:rsidR="004E1997" w:rsidRDefault="004E1997">
            <w:pPr>
              <w:jc w:val="left"/>
              <w:rPr>
                <w:kern w:val="0"/>
                <w:sz w:val="24"/>
              </w:rPr>
            </w:pPr>
          </w:p>
        </w:tc>
      </w:tr>
    </w:tbl>
    <w:p w:rsidR="004E1997" w:rsidRDefault="004E1997">
      <w:pPr>
        <w:rPr>
          <w:kern w:val="0"/>
          <w:sz w:val="24"/>
        </w:rPr>
      </w:pPr>
    </w:p>
    <w:p w:rsidR="00A16FF8" w:rsidRDefault="00A16FF8" w:rsidP="00A16FF8">
      <w:pPr>
        <w:spacing w:afterLines="50" w:after="156" w:line="360" w:lineRule="auto"/>
        <w:jc w:val="left"/>
        <w:rPr>
          <w:rFonts w:ascii="黑体" w:eastAsia="黑体" w:hAnsi="黑体" w:cs="黑体"/>
          <w:sz w:val="32"/>
          <w:szCs w:val="32"/>
        </w:rPr>
      </w:pPr>
      <w:r w:rsidRPr="00A16FF8">
        <w:rPr>
          <w:rFonts w:hint="eastAsia"/>
          <w:kern w:val="0"/>
          <w:sz w:val="24"/>
          <w:highlight w:val="cyan"/>
        </w:rPr>
        <w:t>（说明：从第一讲开始，按授课顺序，重复编写以上“第</w:t>
      </w:r>
      <w:r w:rsidRPr="00A16FF8">
        <w:rPr>
          <w:rFonts w:hint="eastAsia"/>
          <w:kern w:val="0"/>
          <w:sz w:val="24"/>
          <w:highlight w:val="cyan"/>
        </w:rPr>
        <w:t>XX</w:t>
      </w:r>
      <w:r w:rsidRPr="00A16FF8">
        <w:rPr>
          <w:rFonts w:hint="eastAsia"/>
          <w:kern w:val="0"/>
          <w:sz w:val="24"/>
          <w:highlight w:val="cyan"/>
        </w:rPr>
        <w:t>讲</w:t>
      </w:r>
      <w:r w:rsidRPr="00A16FF8">
        <w:rPr>
          <w:rFonts w:hint="eastAsia"/>
          <w:kern w:val="0"/>
          <w:sz w:val="24"/>
          <w:highlight w:val="cyan"/>
        </w:rPr>
        <w:t>-</w:t>
      </w:r>
      <w:r w:rsidRPr="00A16FF8">
        <w:rPr>
          <w:rFonts w:hint="eastAsia"/>
          <w:kern w:val="0"/>
          <w:sz w:val="24"/>
          <w:highlight w:val="cyan"/>
        </w:rPr>
        <w:t>分学时内容简介”和“第</w:t>
      </w:r>
      <w:r w:rsidRPr="00A16FF8">
        <w:rPr>
          <w:rFonts w:hint="eastAsia"/>
          <w:kern w:val="0"/>
          <w:sz w:val="24"/>
          <w:highlight w:val="cyan"/>
        </w:rPr>
        <w:t>XX</w:t>
      </w:r>
      <w:r w:rsidRPr="00A16FF8">
        <w:rPr>
          <w:rFonts w:hint="eastAsia"/>
          <w:kern w:val="0"/>
          <w:sz w:val="24"/>
          <w:highlight w:val="cyan"/>
        </w:rPr>
        <w:t>讲</w:t>
      </w:r>
      <w:r w:rsidRPr="00A16FF8">
        <w:rPr>
          <w:rFonts w:hint="eastAsia"/>
          <w:kern w:val="0"/>
          <w:sz w:val="24"/>
          <w:highlight w:val="cyan"/>
        </w:rPr>
        <w:t>-</w:t>
      </w:r>
      <w:r w:rsidRPr="00A16FF8">
        <w:rPr>
          <w:rFonts w:hint="eastAsia"/>
          <w:kern w:val="0"/>
          <w:sz w:val="24"/>
          <w:highlight w:val="cyan"/>
        </w:rPr>
        <w:t>教学全过程设计”，直至授课环节结束。成稿后删除此段文件。）</w:t>
      </w:r>
    </w:p>
    <w:sectPr w:rsidR="00A16FF8">
      <w:pgSz w:w="11906" w:h="16838"/>
      <w:pgMar w:top="851" w:right="680" w:bottom="68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649" w:rsidRDefault="00805649" w:rsidP="00E330FF">
      <w:r>
        <w:separator/>
      </w:r>
    </w:p>
  </w:endnote>
  <w:endnote w:type="continuationSeparator" w:id="0">
    <w:p w:rsidR="00805649" w:rsidRDefault="00805649" w:rsidP="00E3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造字工房力黑体">
    <w:altName w:val="方正粗黑宋简体"/>
    <w:charset w:val="86"/>
    <w:family w:val="auto"/>
    <w:pitch w:val="default"/>
    <w:sig w:usb0="00000001" w:usb1="18010000" w:usb2="0000000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E04F5EA-AAE6-4A14-BCA9-30AE89BD5527}"/>
    <w:embedBold r:id="rId2" w:subsetted="1" w:fontKey="{40C666BD-3073-4C22-9772-707C466132EE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969504C-6B51-483E-A21B-30F037A6D271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4" w:subsetted="1" w:fontKey="{F6F8ACE1-F2C9-4BBF-BB8A-6C3292E9E700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649" w:rsidRDefault="00805649" w:rsidP="00E330FF">
      <w:r>
        <w:separator/>
      </w:r>
    </w:p>
  </w:footnote>
  <w:footnote w:type="continuationSeparator" w:id="0">
    <w:p w:rsidR="00805649" w:rsidRDefault="00805649" w:rsidP="00E33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3BD45A4"/>
    <w:multiLevelType w:val="singleLevel"/>
    <w:tmpl w:val="B3BD45A4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BE0DF82"/>
    <w:multiLevelType w:val="singleLevel"/>
    <w:tmpl w:val="FBE0DF82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0NTRlMTQ5YzdkZmU2ZGM2NTAzNzk5MmNlY2MyYTgifQ=="/>
  </w:docVars>
  <w:rsids>
    <w:rsidRoot w:val="003C7231"/>
    <w:rsid w:val="000071E0"/>
    <w:rsid w:val="00007BE1"/>
    <w:rsid w:val="0001320F"/>
    <w:rsid w:val="000233E3"/>
    <w:rsid w:val="00037FF4"/>
    <w:rsid w:val="00041B43"/>
    <w:rsid w:val="000475D7"/>
    <w:rsid w:val="0006072C"/>
    <w:rsid w:val="00066AC0"/>
    <w:rsid w:val="00075FB6"/>
    <w:rsid w:val="000820D2"/>
    <w:rsid w:val="00083121"/>
    <w:rsid w:val="00095C89"/>
    <w:rsid w:val="000A4576"/>
    <w:rsid w:val="000B6B07"/>
    <w:rsid w:val="000B7298"/>
    <w:rsid w:val="000B7BDA"/>
    <w:rsid w:val="000C227B"/>
    <w:rsid w:val="000D1EA8"/>
    <w:rsid w:val="000D60A8"/>
    <w:rsid w:val="000E4A0D"/>
    <w:rsid w:val="000E5DED"/>
    <w:rsid w:val="000F0966"/>
    <w:rsid w:val="000F2534"/>
    <w:rsid w:val="000F5D31"/>
    <w:rsid w:val="000F6EED"/>
    <w:rsid w:val="00114762"/>
    <w:rsid w:val="00114EDF"/>
    <w:rsid w:val="00121E7D"/>
    <w:rsid w:val="00133EA1"/>
    <w:rsid w:val="001370C5"/>
    <w:rsid w:val="00141C7F"/>
    <w:rsid w:val="001649E8"/>
    <w:rsid w:val="001663A1"/>
    <w:rsid w:val="001715C1"/>
    <w:rsid w:val="00171E49"/>
    <w:rsid w:val="001720A4"/>
    <w:rsid w:val="00180BA2"/>
    <w:rsid w:val="001845F3"/>
    <w:rsid w:val="0018722B"/>
    <w:rsid w:val="00191816"/>
    <w:rsid w:val="0019187B"/>
    <w:rsid w:val="001963FA"/>
    <w:rsid w:val="001A627A"/>
    <w:rsid w:val="001A73AD"/>
    <w:rsid w:val="001B68CE"/>
    <w:rsid w:val="001B7147"/>
    <w:rsid w:val="001B73D1"/>
    <w:rsid w:val="001C2B9A"/>
    <w:rsid w:val="001F63D3"/>
    <w:rsid w:val="001F7A7A"/>
    <w:rsid w:val="002123FC"/>
    <w:rsid w:val="00213838"/>
    <w:rsid w:val="00230A78"/>
    <w:rsid w:val="00232A85"/>
    <w:rsid w:val="00236EC6"/>
    <w:rsid w:val="00261D4A"/>
    <w:rsid w:val="00263F1D"/>
    <w:rsid w:val="002646A7"/>
    <w:rsid w:val="00270FDF"/>
    <w:rsid w:val="002848DA"/>
    <w:rsid w:val="00287D92"/>
    <w:rsid w:val="00296094"/>
    <w:rsid w:val="002A2ADC"/>
    <w:rsid w:val="002B3D24"/>
    <w:rsid w:val="002B7965"/>
    <w:rsid w:val="002C17A9"/>
    <w:rsid w:val="002C290A"/>
    <w:rsid w:val="002D7DD7"/>
    <w:rsid w:val="00303D0F"/>
    <w:rsid w:val="003063C0"/>
    <w:rsid w:val="00322335"/>
    <w:rsid w:val="00324FBB"/>
    <w:rsid w:val="00326026"/>
    <w:rsid w:val="00326502"/>
    <w:rsid w:val="00344EFB"/>
    <w:rsid w:val="00346CF3"/>
    <w:rsid w:val="003535B9"/>
    <w:rsid w:val="00355F9A"/>
    <w:rsid w:val="00357F41"/>
    <w:rsid w:val="003654DB"/>
    <w:rsid w:val="003665EB"/>
    <w:rsid w:val="003734FB"/>
    <w:rsid w:val="00390D8D"/>
    <w:rsid w:val="00392721"/>
    <w:rsid w:val="00394231"/>
    <w:rsid w:val="003A3559"/>
    <w:rsid w:val="003A7FEB"/>
    <w:rsid w:val="003B5EA8"/>
    <w:rsid w:val="003C0469"/>
    <w:rsid w:val="003C7231"/>
    <w:rsid w:val="003D4B34"/>
    <w:rsid w:val="003E5DB3"/>
    <w:rsid w:val="003E6131"/>
    <w:rsid w:val="003E67ED"/>
    <w:rsid w:val="003E6D85"/>
    <w:rsid w:val="003F34D5"/>
    <w:rsid w:val="00400A3E"/>
    <w:rsid w:val="00422DE9"/>
    <w:rsid w:val="00424FF6"/>
    <w:rsid w:val="004261B1"/>
    <w:rsid w:val="00432055"/>
    <w:rsid w:val="00432B08"/>
    <w:rsid w:val="004341C4"/>
    <w:rsid w:val="00441622"/>
    <w:rsid w:val="00443C00"/>
    <w:rsid w:val="00445282"/>
    <w:rsid w:val="00457D30"/>
    <w:rsid w:val="00465BF5"/>
    <w:rsid w:val="004703E8"/>
    <w:rsid w:val="00470E46"/>
    <w:rsid w:val="004720FB"/>
    <w:rsid w:val="00474F90"/>
    <w:rsid w:val="00475009"/>
    <w:rsid w:val="0047582C"/>
    <w:rsid w:val="004851FA"/>
    <w:rsid w:val="0049297D"/>
    <w:rsid w:val="00493091"/>
    <w:rsid w:val="00494379"/>
    <w:rsid w:val="00494F9E"/>
    <w:rsid w:val="00497F12"/>
    <w:rsid w:val="004A23E7"/>
    <w:rsid w:val="004C3962"/>
    <w:rsid w:val="004D3926"/>
    <w:rsid w:val="004E1997"/>
    <w:rsid w:val="004E5BBD"/>
    <w:rsid w:val="004F2157"/>
    <w:rsid w:val="004F54C6"/>
    <w:rsid w:val="00501FFF"/>
    <w:rsid w:val="00502421"/>
    <w:rsid w:val="0050576B"/>
    <w:rsid w:val="005063F1"/>
    <w:rsid w:val="00506E2A"/>
    <w:rsid w:val="005129B5"/>
    <w:rsid w:val="0051546C"/>
    <w:rsid w:val="0051728F"/>
    <w:rsid w:val="00522194"/>
    <w:rsid w:val="005237BA"/>
    <w:rsid w:val="00531F29"/>
    <w:rsid w:val="00541D37"/>
    <w:rsid w:val="00542BA8"/>
    <w:rsid w:val="005511FE"/>
    <w:rsid w:val="00552445"/>
    <w:rsid w:val="00556719"/>
    <w:rsid w:val="005671A4"/>
    <w:rsid w:val="00580503"/>
    <w:rsid w:val="005824D3"/>
    <w:rsid w:val="00584CF4"/>
    <w:rsid w:val="005861B8"/>
    <w:rsid w:val="00591DF6"/>
    <w:rsid w:val="005A0ED7"/>
    <w:rsid w:val="005B4A58"/>
    <w:rsid w:val="005B6F4C"/>
    <w:rsid w:val="005C0658"/>
    <w:rsid w:val="005C1DF1"/>
    <w:rsid w:val="005C3A08"/>
    <w:rsid w:val="005D541C"/>
    <w:rsid w:val="005F1AA5"/>
    <w:rsid w:val="005F4E1C"/>
    <w:rsid w:val="005F73E4"/>
    <w:rsid w:val="005F782F"/>
    <w:rsid w:val="006177BD"/>
    <w:rsid w:val="00622489"/>
    <w:rsid w:val="00626A65"/>
    <w:rsid w:val="00632E2F"/>
    <w:rsid w:val="00642E59"/>
    <w:rsid w:val="00645A31"/>
    <w:rsid w:val="00661962"/>
    <w:rsid w:val="00670519"/>
    <w:rsid w:val="00684E79"/>
    <w:rsid w:val="00690F98"/>
    <w:rsid w:val="00691CE3"/>
    <w:rsid w:val="00692ED1"/>
    <w:rsid w:val="00693015"/>
    <w:rsid w:val="0069472A"/>
    <w:rsid w:val="006B04BF"/>
    <w:rsid w:val="006B1759"/>
    <w:rsid w:val="006C7BE7"/>
    <w:rsid w:val="006D2C8E"/>
    <w:rsid w:val="006D2E07"/>
    <w:rsid w:val="006D687B"/>
    <w:rsid w:val="006E0A8E"/>
    <w:rsid w:val="006E2373"/>
    <w:rsid w:val="006E4AC7"/>
    <w:rsid w:val="006E6B09"/>
    <w:rsid w:val="006F3750"/>
    <w:rsid w:val="006F51F0"/>
    <w:rsid w:val="006F5224"/>
    <w:rsid w:val="0070360E"/>
    <w:rsid w:val="0070763A"/>
    <w:rsid w:val="00713C57"/>
    <w:rsid w:val="00720713"/>
    <w:rsid w:val="00720D12"/>
    <w:rsid w:val="00721E31"/>
    <w:rsid w:val="00722DD5"/>
    <w:rsid w:val="007267A5"/>
    <w:rsid w:val="00730BF7"/>
    <w:rsid w:val="00730E6F"/>
    <w:rsid w:val="007424A5"/>
    <w:rsid w:val="007508AF"/>
    <w:rsid w:val="00754045"/>
    <w:rsid w:val="00755C2B"/>
    <w:rsid w:val="00761FDF"/>
    <w:rsid w:val="00765031"/>
    <w:rsid w:val="007913B2"/>
    <w:rsid w:val="00791FEA"/>
    <w:rsid w:val="0079390E"/>
    <w:rsid w:val="007942E6"/>
    <w:rsid w:val="00795C3D"/>
    <w:rsid w:val="007975D2"/>
    <w:rsid w:val="007A3742"/>
    <w:rsid w:val="007A6525"/>
    <w:rsid w:val="007B3886"/>
    <w:rsid w:val="007B4F5C"/>
    <w:rsid w:val="007B56D8"/>
    <w:rsid w:val="007B6478"/>
    <w:rsid w:val="007C7A57"/>
    <w:rsid w:val="007C7AAA"/>
    <w:rsid w:val="007D09AD"/>
    <w:rsid w:val="007D185E"/>
    <w:rsid w:val="007D24A2"/>
    <w:rsid w:val="007D6579"/>
    <w:rsid w:val="007E0AD3"/>
    <w:rsid w:val="0080261A"/>
    <w:rsid w:val="00805649"/>
    <w:rsid w:val="00807774"/>
    <w:rsid w:val="00813470"/>
    <w:rsid w:val="008208A4"/>
    <w:rsid w:val="00823B1F"/>
    <w:rsid w:val="00824ADC"/>
    <w:rsid w:val="00826483"/>
    <w:rsid w:val="00833F5B"/>
    <w:rsid w:val="008364C7"/>
    <w:rsid w:val="0083752E"/>
    <w:rsid w:val="00837D15"/>
    <w:rsid w:val="0084359F"/>
    <w:rsid w:val="008467AC"/>
    <w:rsid w:val="00850D22"/>
    <w:rsid w:val="00851D99"/>
    <w:rsid w:val="00854FA1"/>
    <w:rsid w:val="0085796A"/>
    <w:rsid w:val="00861CCC"/>
    <w:rsid w:val="00861DAB"/>
    <w:rsid w:val="00865733"/>
    <w:rsid w:val="00870BF5"/>
    <w:rsid w:val="0087619D"/>
    <w:rsid w:val="008866FC"/>
    <w:rsid w:val="00890068"/>
    <w:rsid w:val="00892D47"/>
    <w:rsid w:val="00897100"/>
    <w:rsid w:val="008A49B0"/>
    <w:rsid w:val="008B1E53"/>
    <w:rsid w:val="008B269E"/>
    <w:rsid w:val="008B5AE1"/>
    <w:rsid w:val="008B5FE7"/>
    <w:rsid w:val="008C69A2"/>
    <w:rsid w:val="008C7A9E"/>
    <w:rsid w:val="008D2FC3"/>
    <w:rsid w:val="008E3DC4"/>
    <w:rsid w:val="008E6043"/>
    <w:rsid w:val="008F4EF9"/>
    <w:rsid w:val="008F75BA"/>
    <w:rsid w:val="008F7690"/>
    <w:rsid w:val="00904C9C"/>
    <w:rsid w:val="009163B9"/>
    <w:rsid w:val="009228EC"/>
    <w:rsid w:val="00927AD8"/>
    <w:rsid w:val="009301F6"/>
    <w:rsid w:val="0093128F"/>
    <w:rsid w:val="00933F7F"/>
    <w:rsid w:val="009362B2"/>
    <w:rsid w:val="00943AAA"/>
    <w:rsid w:val="00951487"/>
    <w:rsid w:val="00951C93"/>
    <w:rsid w:val="00955FF8"/>
    <w:rsid w:val="0095622A"/>
    <w:rsid w:val="00962F4B"/>
    <w:rsid w:val="00967691"/>
    <w:rsid w:val="009676C4"/>
    <w:rsid w:val="00967B6B"/>
    <w:rsid w:val="009724FD"/>
    <w:rsid w:val="00972FEA"/>
    <w:rsid w:val="0098143F"/>
    <w:rsid w:val="0099651C"/>
    <w:rsid w:val="009A1A90"/>
    <w:rsid w:val="009A771B"/>
    <w:rsid w:val="009B3751"/>
    <w:rsid w:val="009D1481"/>
    <w:rsid w:val="009E370D"/>
    <w:rsid w:val="009E3DCB"/>
    <w:rsid w:val="009E53FB"/>
    <w:rsid w:val="009E7B5F"/>
    <w:rsid w:val="009F06E6"/>
    <w:rsid w:val="009F64EA"/>
    <w:rsid w:val="00A01CB5"/>
    <w:rsid w:val="00A02047"/>
    <w:rsid w:val="00A02859"/>
    <w:rsid w:val="00A03BE0"/>
    <w:rsid w:val="00A07A00"/>
    <w:rsid w:val="00A12208"/>
    <w:rsid w:val="00A16FF8"/>
    <w:rsid w:val="00A22791"/>
    <w:rsid w:val="00A55BD6"/>
    <w:rsid w:val="00A72395"/>
    <w:rsid w:val="00A74BDF"/>
    <w:rsid w:val="00A8255E"/>
    <w:rsid w:val="00A87B5B"/>
    <w:rsid w:val="00A93A5C"/>
    <w:rsid w:val="00A95473"/>
    <w:rsid w:val="00A973B0"/>
    <w:rsid w:val="00AA27F6"/>
    <w:rsid w:val="00AA4F73"/>
    <w:rsid w:val="00AA562F"/>
    <w:rsid w:val="00AC2078"/>
    <w:rsid w:val="00AC7945"/>
    <w:rsid w:val="00AD37AF"/>
    <w:rsid w:val="00AD53B2"/>
    <w:rsid w:val="00AD6D5D"/>
    <w:rsid w:val="00AD6EA7"/>
    <w:rsid w:val="00AD7161"/>
    <w:rsid w:val="00AD7316"/>
    <w:rsid w:val="00AF0EA0"/>
    <w:rsid w:val="00AF5470"/>
    <w:rsid w:val="00AF70C5"/>
    <w:rsid w:val="00B15F20"/>
    <w:rsid w:val="00B2006B"/>
    <w:rsid w:val="00B20D08"/>
    <w:rsid w:val="00B567F2"/>
    <w:rsid w:val="00B62C2D"/>
    <w:rsid w:val="00B6345D"/>
    <w:rsid w:val="00B655AA"/>
    <w:rsid w:val="00B66D2E"/>
    <w:rsid w:val="00B770E8"/>
    <w:rsid w:val="00B86868"/>
    <w:rsid w:val="00BB149F"/>
    <w:rsid w:val="00BB4995"/>
    <w:rsid w:val="00BB78CB"/>
    <w:rsid w:val="00BC498C"/>
    <w:rsid w:val="00BD072A"/>
    <w:rsid w:val="00BD45B6"/>
    <w:rsid w:val="00BE367E"/>
    <w:rsid w:val="00C007B3"/>
    <w:rsid w:val="00C14902"/>
    <w:rsid w:val="00C16265"/>
    <w:rsid w:val="00C24A4D"/>
    <w:rsid w:val="00C24BFD"/>
    <w:rsid w:val="00C26209"/>
    <w:rsid w:val="00C34ECA"/>
    <w:rsid w:val="00C404E5"/>
    <w:rsid w:val="00C530A2"/>
    <w:rsid w:val="00C5514A"/>
    <w:rsid w:val="00C5701E"/>
    <w:rsid w:val="00C719B8"/>
    <w:rsid w:val="00C7681A"/>
    <w:rsid w:val="00C816BC"/>
    <w:rsid w:val="00C8364B"/>
    <w:rsid w:val="00C8730A"/>
    <w:rsid w:val="00C94C57"/>
    <w:rsid w:val="00CA44C0"/>
    <w:rsid w:val="00CC176E"/>
    <w:rsid w:val="00CC39F5"/>
    <w:rsid w:val="00CC47E5"/>
    <w:rsid w:val="00CC5B84"/>
    <w:rsid w:val="00CD79EC"/>
    <w:rsid w:val="00CE027D"/>
    <w:rsid w:val="00CF1E15"/>
    <w:rsid w:val="00CF24C7"/>
    <w:rsid w:val="00CF283C"/>
    <w:rsid w:val="00CF55A1"/>
    <w:rsid w:val="00D0288E"/>
    <w:rsid w:val="00D067BC"/>
    <w:rsid w:val="00D06E8C"/>
    <w:rsid w:val="00D072AC"/>
    <w:rsid w:val="00D103CD"/>
    <w:rsid w:val="00D1530C"/>
    <w:rsid w:val="00D15FCE"/>
    <w:rsid w:val="00D21447"/>
    <w:rsid w:val="00D324BD"/>
    <w:rsid w:val="00D37979"/>
    <w:rsid w:val="00D614EF"/>
    <w:rsid w:val="00D6454B"/>
    <w:rsid w:val="00D65274"/>
    <w:rsid w:val="00D760DA"/>
    <w:rsid w:val="00D86CC1"/>
    <w:rsid w:val="00D87A64"/>
    <w:rsid w:val="00D91BD2"/>
    <w:rsid w:val="00DA2882"/>
    <w:rsid w:val="00DA40FE"/>
    <w:rsid w:val="00DA7CC2"/>
    <w:rsid w:val="00DB3F1D"/>
    <w:rsid w:val="00DC0944"/>
    <w:rsid w:val="00DC1A54"/>
    <w:rsid w:val="00DC3FCB"/>
    <w:rsid w:val="00DC5205"/>
    <w:rsid w:val="00DC7F78"/>
    <w:rsid w:val="00DD1126"/>
    <w:rsid w:val="00DD2F5A"/>
    <w:rsid w:val="00DD7742"/>
    <w:rsid w:val="00DE011B"/>
    <w:rsid w:val="00DE4160"/>
    <w:rsid w:val="00DE488F"/>
    <w:rsid w:val="00DF05FC"/>
    <w:rsid w:val="00DF45DB"/>
    <w:rsid w:val="00DF7BE9"/>
    <w:rsid w:val="00E16622"/>
    <w:rsid w:val="00E24715"/>
    <w:rsid w:val="00E2624D"/>
    <w:rsid w:val="00E330FF"/>
    <w:rsid w:val="00E3465D"/>
    <w:rsid w:val="00E439DE"/>
    <w:rsid w:val="00E4589D"/>
    <w:rsid w:val="00E477A7"/>
    <w:rsid w:val="00E53279"/>
    <w:rsid w:val="00E5424E"/>
    <w:rsid w:val="00E6568C"/>
    <w:rsid w:val="00E65889"/>
    <w:rsid w:val="00E65F1A"/>
    <w:rsid w:val="00E90E04"/>
    <w:rsid w:val="00E958E3"/>
    <w:rsid w:val="00E97657"/>
    <w:rsid w:val="00EA3D24"/>
    <w:rsid w:val="00EA51DC"/>
    <w:rsid w:val="00EB4158"/>
    <w:rsid w:val="00EB45F1"/>
    <w:rsid w:val="00EB65EF"/>
    <w:rsid w:val="00EC1F63"/>
    <w:rsid w:val="00ED2CB9"/>
    <w:rsid w:val="00EE6B73"/>
    <w:rsid w:val="00EE6D04"/>
    <w:rsid w:val="00EE731F"/>
    <w:rsid w:val="00EF0248"/>
    <w:rsid w:val="00EF4981"/>
    <w:rsid w:val="00EF5134"/>
    <w:rsid w:val="00EF6E4F"/>
    <w:rsid w:val="00F00718"/>
    <w:rsid w:val="00F012FF"/>
    <w:rsid w:val="00F121A9"/>
    <w:rsid w:val="00F133AB"/>
    <w:rsid w:val="00F31083"/>
    <w:rsid w:val="00F323D1"/>
    <w:rsid w:val="00F32952"/>
    <w:rsid w:val="00F33EA4"/>
    <w:rsid w:val="00F34C70"/>
    <w:rsid w:val="00F40C00"/>
    <w:rsid w:val="00F42EB8"/>
    <w:rsid w:val="00F476A2"/>
    <w:rsid w:val="00F57949"/>
    <w:rsid w:val="00F57D76"/>
    <w:rsid w:val="00F6026E"/>
    <w:rsid w:val="00F61DFB"/>
    <w:rsid w:val="00F80B38"/>
    <w:rsid w:val="00F87F87"/>
    <w:rsid w:val="00FA0458"/>
    <w:rsid w:val="00FA13E1"/>
    <w:rsid w:val="00FB3D37"/>
    <w:rsid w:val="00FC02FC"/>
    <w:rsid w:val="00FC1224"/>
    <w:rsid w:val="00FC6195"/>
    <w:rsid w:val="00FF116D"/>
    <w:rsid w:val="02947DDC"/>
    <w:rsid w:val="02AA2E18"/>
    <w:rsid w:val="02B544E7"/>
    <w:rsid w:val="0307797C"/>
    <w:rsid w:val="03886BBA"/>
    <w:rsid w:val="03B1026C"/>
    <w:rsid w:val="0482615E"/>
    <w:rsid w:val="05775D0F"/>
    <w:rsid w:val="060709AB"/>
    <w:rsid w:val="068E4A9E"/>
    <w:rsid w:val="06AC0092"/>
    <w:rsid w:val="06D313A0"/>
    <w:rsid w:val="06EA4577"/>
    <w:rsid w:val="073830CA"/>
    <w:rsid w:val="07A576AE"/>
    <w:rsid w:val="08CA426F"/>
    <w:rsid w:val="0A601976"/>
    <w:rsid w:val="0AAA7A9B"/>
    <w:rsid w:val="0B034540"/>
    <w:rsid w:val="0B1F7084"/>
    <w:rsid w:val="0B812CCC"/>
    <w:rsid w:val="0C577E5C"/>
    <w:rsid w:val="0C9555ED"/>
    <w:rsid w:val="0D1D2587"/>
    <w:rsid w:val="0D3C291F"/>
    <w:rsid w:val="0D494DAE"/>
    <w:rsid w:val="0DAF5A8F"/>
    <w:rsid w:val="0E3C414A"/>
    <w:rsid w:val="0FB222A8"/>
    <w:rsid w:val="11E20F4C"/>
    <w:rsid w:val="12CF463E"/>
    <w:rsid w:val="12FE301A"/>
    <w:rsid w:val="13936F92"/>
    <w:rsid w:val="13F21448"/>
    <w:rsid w:val="14514A1E"/>
    <w:rsid w:val="14EE33FB"/>
    <w:rsid w:val="17BF126E"/>
    <w:rsid w:val="182400C2"/>
    <w:rsid w:val="18374BDB"/>
    <w:rsid w:val="18E336FE"/>
    <w:rsid w:val="18FF3F6C"/>
    <w:rsid w:val="198D610C"/>
    <w:rsid w:val="1A424B7C"/>
    <w:rsid w:val="1B9F18DF"/>
    <w:rsid w:val="1BBA3873"/>
    <w:rsid w:val="1C842171"/>
    <w:rsid w:val="1D126A49"/>
    <w:rsid w:val="1D6D0BA9"/>
    <w:rsid w:val="1DEA525E"/>
    <w:rsid w:val="1E03492A"/>
    <w:rsid w:val="1E5E68CD"/>
    <w:rsid w:val="1EC170BB"/>
    <w:rsid w:val="1F697180"/>
    <w:rsid w:val="1F6B0F10"/>
    <w:rsid w:val="1F7E183C"/>
    <w:rsid w:val="20121DD8"/>
    <w:rsid w:val="2088750C"/>
    <w:rsid w:val="20EA5A42"/>
    <w:rsid w:val="21142C86"/>
    <w:rsid w:val="21270EC1"/>
    <w:rsid w:val="21527A92"/>
    <w:rsid w:val="21BF48B7"/>
    <w:rsid w:val="21E65377"/>
    <w:rsid w:val="230F0271"/>
    <w:rsid w:val="23A65E3E"/>
    <w:rsid w:val="245C0588"/>
    <w:rsid w:val="24EB5C0A"/>
    <w:rsid w:val="253307A2"/>
    <w:rsid w:val="25924A8B"/>
    <w:rsid w:val="2658056A"/>
    <w:rsid w:val="26C352A4"/>
    <w:rsid w:val="2707266B"/>
    <w:rsid w:val="27255C25"/>
    <w:rsid w:val="283C762D"/>
    <w:rsid w:val="288A35DC"/>
    <w:rsid w:val="28B2200D"/>
    <w:rsid w:val="29D30D99"/>
    <w:rsid w:val="2A8A7885"/>
    <w:rsid w:val="2C7E43AB"/>
    <w:rsid w:val="2CF350F5"/>
    <w:rsid w:val="2DC4382D"/>
    <w:rsid w:val="2E35770C"/>
    <w:rsid w:val="2FA728DD"/>
    <w:rsid w:val="2FD80EF5"/>
    <w:rsid w:val="309E351B"/>
    <w:rsid w:val="336418EA"/>
    <w:rsid w:val="34223481"/>
    <w:rsid w:val="34493FD9"/>
    <w:rsid w:val="356B26B8"/>
    <w:rsid w:val="35FE3683"/>
    <w:rsid w:val="360628C4"/>
    <w:rsid w:val="362924BE"/>
    <w:rsid w:val="371C16C7"/>
    <w:rsid w:val="383D5131"/>
    <w:rsid w:val="38484D49"/>
    <w:rsid w:val="38897BFC"/>
    <w:rsid w:val="38BD5961"/>
    <w:rsid w:val="38EA44F2"/>
    <w:rsid w:val="39642E25"/>
    <w:rsid w:val="39B87B27"/>
    <w:rsid w:val="39EC39FF"/>
    <w:rsid w:val="3A1D2FEC"/>
    <w:rsid w:val="3A743A30"/>
    <w:rsid w:val="3BC41637"/>
    <w:rsid w:val="3BFC12C9"/>
    <w:rsid w:val="3C937AF8"/>
    <w:rsid w:val="3CFF483A"/>
    <w:rsid w:val="3D637033"/>
    <w:rsid w:val="3DDB3C50"/>
    <w:rsid w:val="3F934E6B"/>
    <w:rsid w:val="404F7C4A"/>
    <w:rsid w:val="406543D8"/>
    <w:rsid w:val="408F6B66"/>
    <w:rsid w:val="40B92ED7"/>
    <w:rsid w:val="40C14AB8"/>
    <w:rsid w:val="41062437"/>
    <w:rsid w:val="412D549D"/>
    <w:rsid w:val="41776E02"/>
    <w:rsid w:val="424E5E49"/>
    <w:rsid w:val="42754393"/>
    <w:rsid w:val="43287BAC"/>
    <w:rsid w:val="444D4E16"/>
    <w:rsid w:val="44505EC6"/>
    <w:rsid w:val="44970C0E"/>
    <w:rsid w:val="46800BFB"/>
    <w:rsid w:val="471F113C"/>
    <w:rsid w:val="48BE1C20"/>
    <w:rsid w:val="493B7AA4"/>
    <w:rsid w:val="493E5E75"/>
    <w:rsid w:val="4959527C"/>
    <w:rsid w:val="49A72BF3"/>
    <w:rsid w:val="49ED2653"/>
    <w:rsid w:val="49EE2725"/>
    <w:rsid w:val="4A0E05D0"/>
    <w:rsid w:val="4A937CB5"/>
    <w:rsid w:val="4AAB41C7"/>
    <w:rsid w:val="4C43229D"/>
    <w:rsid w:val="4C571903"/>
    <w:rsid w:val="4CC968CF"/>
    <w:rsid w:val="4CDB524D"/>
    <w:rsid w:val="4CDE1795"/>
    <w:rsid w:val="4D0B4F53"/>
    <w:rsid w:val="4D301013"/>
    <w:rsid w:val="4D9A25B4"/>
    <w:rsid w:val="4DA532A5"/>
    <w:rsid w:val="4DE57B29"/>
    <w:rsid w:val="4E68585B"/>
    <w:rsid w:val="4F1B01A9"/>
    <w:rsid w:val="4F7061B6"/>
    <w:rsid w:val="4FE374B5"/>
    <w:rsid w:val="4FF74AA5"/>
    <w:rsid w:val="50513AE3"/>
    <w:rsid w:val="50812481"/>
    <w:rsid w:val="50B91A46"/>
    <w:rsid w:val="50D52C39"/>
    <w:rsid w:val="51DB4A04"/>
    <w:rsid w:val="51E7787C"/>
    <w:rsid w:val="523636A7"/>
    <w:rsid w:val="52743AEF"/>
    <w:rsid w:val="527C2671"/>
    <w:rsid w:val="53E72958"/>
    <w:rsid w:val="543B4FE8"/>
    <w:rsid w:val="544C0610"/>
    <w:rsid w:val="545D1357"/>
    <w:rsid w:val="546C3AC6"/>
    <w:rsid w:val="547E293D"/>
    <w:rsid w:val="549C31F1"/>
    <w:rsid w:val="54FE4158"/>
    <w:rsid w:val="557B3752"/>
    <w:rsid w:val="55BB4B9C"/>
    <w:rsid w:val="55C062B2"/>
    <w:rsid w:val="5613516C"/>
    <w:rsid w:val="567436BC"/>
    <w:rsid w:val="57131331"/>
    <w:rsid w:val="57687827"/>
    <w:rsid w:val="57EC562C"/>
    <w:rsid w:val="598A003D"/>
    <w:rsid w:val="59D4150E"/>
    <w:rsid w:val="59E374ED"/>
    <w:rsid w:val="5B331B2A"/>
    <w:rsid w:val="5BAF023E"/>
    <w:rsid w:val="5BF84CF6"/>
    <w:rsid w:val="5C480DC6"/>
    <w:rsid w:val="5C5A44DE"/>
    <w:rsid w:val="5C860601"/>
    <w:rsid w:val="5CC94106"/>
    <w:rsid w:val="5D3B37CC"/>
    <w:rsid w:val="5F3170BD"/>
    <w:rsid w:val="5FB72175"/>
    <w:rsid w:val="607F390D"/>
    <w:rsid w:val="612300C4"/>
    <w:rsid w:val="63A50448"/>
    <w:rsid w:val="64A01C14"/>
    <w:rsid w:val="64CB5347"/>
    <w:rsid w:val="65757BD8"/>
    <w:rsid w:val="658C6187"/>
    <w:rsid w:val="666C0121"/>
    <w:rsid w:val="66CC0850"/>
    <w:rsid w:val="66D65179"/>
    <w:rsid w:val="677E0516"/>
    <w:rsid w:val="67E85C43"/>
    <w:rsid w:val="68247605"/>
    <w:rsid w:val="68DC4534"/>
    <w:rsid w:val="68DC67CF"/>
    <w:rsid w:val="69E66D5D"/>
    <w:rsid w:val="6ABC7479"/>
    <w:rsid w:val="6C52487F"/>
    <w:rsid w:val="6C6671CE"/>
    <w:rsid w:val="6C840F60"/>
    <w:rsid w:val="6CDC0B75"/>
    <w:rsid w:val="6D574D9E"/>
    <w:rsid w:val="6D7072CE"/>
    <w:rsid w:val="6D7609DC"/>
    <w:rsid w:val="6E093D80"/>
    <w:rsid w:val="6F2B6B5E"/>
    <w:rsid w:val="6F2F44CD"/>
    <w:rsid w:val="6FCF0AE0"/>
    <w:rsid w:val="700842DB"/>
    <w:rsid w:val="704F5B13"/>
    <w:rsid w:val="728954F5"/>
    <w:rsid w:val="73110C6E"/>
    <w:rsid w:val="736E3A9E"/>
    <w:rsid w:val="73D014CA"/>
    <w:rsid w:val="746A3870"/>
    <w:rsid w:val="76281A8C"/>
    <w:rsid w:val="76300CC5"/>
    <w:rsid w:val="769251D4"/>
    <w:rsid w:val="775F3F8E"/>
    <w:rsid w:val="77E32C21"/>
    <w:rsid w:val="78142894"/>
    <w:rsid w:val="78B67CEB"/>
    <w:rsid w:val="79435F8C"/>
    <w:rsid w:val="799C1782"/>
    <w:rsid w:val="79C05635"/>
    <w:rsid w:val="7AD312AC"/>
    <w:rsid w:val="7B4A1A75"/>
    <w:rsid w:val="7B540C5A"/>
    <w:rsid w:val="7C8F7CD8"/>
    <w:rsid w:val="7C952638"/>
    <w:rsid w:val="7D0C1AB2"/>
    <w:rsid w:val="7E744BAF"/>
    <w:rsid w:val="7EAC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CA13802-7B65-4E6E-BF15-130D510D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qFormat/>
    <w:rPr>
      <w:sz w:val="21"/>
      <w:szCs w:val="21"/>
    </w:rPr>
  </w:style>
  <w:style w:type="character" w:customStyle="1" w:styleId="Char0">
    <w:name w:val="页眉 Char"/>
    <w:link w:val="a6"/>
    <w:qFormat/>
    <w:rPr>
      <w:kern w:val="2"/>
      <w:sz w:val="18"/>
      <w:szCs w:val="18"/>
    </w:rPr>
  </w:style>
  <w:style w:type="character" w:customStyle="1" w:styleId="Char">
    <w:name w:val="页脚 Char"/>
    <w:link w:val="a5"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表段落1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2326</Characters>
  <Application>Microsoft Office Word</Application>
  <DocSecurity>0</DocSecurity>
  <Lines>19</Lines>
  <Paragraphs>5</Paragraphs>
  <ScaleCrop>false</ScaleCrop>
  <Company>ncepu</Company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</dc:creator>
  <cp:lastModifiedBy>P77</cp:lastModifiedBy>
  <cp:revision>2</cp:revision>
  <cp:lastPrinted>2022-05-10T08:18:00Z</cp:lastPrinted>
  <dcterms:created xsi:type="dcterms:W3CDTF">2022-11-18T01:08:00Z</dcterms:created>
  <dcterms:modified xsi:type="dcterms:W3CDTF">2022-11-18T01:08:00Z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2052-11.1.0.11744</vt:lpwstr>
  </property>
  <property fmtid="{D5CDD505-2E9C-101B-9397-08002B2CF9AE}" pid="4" name="ICV">
    <vt:lpwstr>F54E975FF11F490F976C111929956C45</vt:lpwstr>
  </property>
</Properties>
</file>